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94F0E" w14:textId="77777777" w:rsidR="000831A0" w:rsidRPr="00AC3E5D" w:rsidRDefault="00AC3E5D" w:rsidP="007E2294">
      <w:pPr>
        <w:jc w:val="center"/>
        <w:rPr>
          <w:b/>
          <w:bCs/>
          <w:iCs/>
          <w:color w:val="0070C0"/>
          <w:sz w:val="26"/>
          <w:szCs w:val="26"/>
          <w:lang w:val="en-US"/>
        </w:rPr>
      </w:pPr>
      <w:r w:rsidRPr="003322D0">
        <w:rPr>
          <w:b/>
          <w:bCs/>
          <w:iCs/>
          <w:color w:val="0070C0"/>
          <w:sz w:val="26"/>
          <w:szCs w:val="26"/>
          <w:lang w:val="en"/>
        </w:rPr>
        <w:t>Opinion of the Board of ROSSETI South, PJSC on the agenda of the annual General Meeting of Shareholders of ROSSETI South, PJSC</w:t>
      </w:r>
    </w:p>
    <w:p w14:paraId="687AB8E1" w14:textId="77777777" w:rsidR="00A20838" w:rsidRPr="00AC3E5D" w:rsidRDefault="00AC3E5D" w:rsidP="007E2294">
      <w:pPr>
        <w:jc w:val="center"/>
        <w:rPr>
          <w:b/>
          <w:bCs/>
          <w:iCs/>
          <w:color w:val="0070C0"/>
          <w:sz w:val="26"/>
          <w:szCs w:val="26"/>
          <w:lang w:val="en-US"/>
        </w:rPr>
      </w:pPr>
      <w:r w:rsidRPr="003322D0">
        <w:rPr>
          <w:b/>
          <w:bCs/>
          <w:iCs/>
          <w:color w:val="0070C0"/>
          <w:sz w:val="26"/>
          <w:szCs w:val="26"/>
          <w:lang w:val="en"/>
        </w:rPr>
        <w:t>by the results of 2022</w:t>
      </w:r>
    </w:p>
    <w:p w14:paraId="4713860D" w14:textId="77777777" w:rsidR="00A20838" w:rsidRPr="00AC3E5D" w:rsidRDefault="00AC3E5D" w:rsidP="00A20838">
      <w:pPr>
        <w:rPr>
          <w:bCs/>
          <w:iCs/>
          <w:sz w:val="26"/>
          <w:szCs w:val="26"/>
          <w:lang w:val="en-US"/>
        </w:rPr>
      </w:pPr>
      <w:r w:rsidRPr="00AC3E5D">
        <w:rPr>
          <w:bCs/>
          <w:iCs/>
          <w:sz w:val="26"/>
          <w:szCs w:val="26"/>
          <w:lang w:val="en-US"/>
        </w:rPr>
        <w:t xml:space="preserve"> </w:t>
      </w:r>
    </w:p>
    <w:p w14:paraId="530A734B" w14:textId="77777777" w:rsidR="007F6FAE" w:rsidRPr="00AC3E5D" w:rsidRDefault="007F6FAE" w:rsidP="00A20838">
      <w:pPr>
        <w:rPr>
          <w:bCs/>
          <w:iCs/>
          <w:sz w:val="26"/>
          <w:szCs w:val="26"/>
          <w:lang w:val="en-US"/>
        </w:rPr>
      </w:pPr>
    </w:p>
    <w:p w14:paraId="52F5E487" w14:textId="77777777" w:rsidR="00DF7847" w:rsidRPr="00AC3E5D" w:rsidRDefault="00AC3E5D" w:rsidP="00DF7847">
      <w:pPr>
        <w:jc w:val="center"/>
        <w:rPr>
          <w:sz w:val="26"/>
          <w:szCs w:val="26"/>
          <w:lang w:val="en-US"/>
        </w:rPr>
      </w:pPr>
      <w:r w:rsidRPr="00ED1D0E">
        <w:rPr>
          <w:b/>
          <w:bCs/>
          <w:iCs/>
          <w:sz w:val="26"/>
          <w:szCs w:val="26"/>
          <w:lang w:val="en"/>
        </w:rPr>
        <w:t xml:space="preserve">1. On approval of the annual report, annual accounting (financial) statements of the Company for </w:t>
      </w:r>
      <w:r w:rsidRPr="00ED1D0E">
        <w:rPr>
          <w:b/>
          <w:bCs/>
          <w:iCs/>
          <w:sz w:val="26"/>
          <w:szCs w:val="26"/>
          <w:lang w:val="en"/>
        </w:rPr>
        <w:t>2022.</w:t>
      </w:r>
    </w:p>
    <w:p w14:paraId="3E4CF88B" w14:textId="77777777" w:rsidR="007E2294" w:rsidRPr="00AC3E5D" w:rsidRDefault="00AC3E5D" w:rsidP="007E2294">
      <w:pPr>
        <w:ind w:left="360"/>
        <w:jc w:val="both"/>
        <w:rPr>
          <w:bCs/>
          <w:iCs/>
          <w:sz w:val="26"/>
          <w:szCs w:val="26"/>
          <w:lang w:val="en-US"/>
        </w:rPr>
      </w:pPr>
      <w:r w:rsidRPr="00AC3E5D">
        <w:rPr>
          <w:bCs/>
          <w:iCs/>
          <w:sz w:val="26"/>
          <w:szCs w:val="26"/>
          <w:lang w:val="en-US"/>
        </w:rPr>
        <w:t xml:space="preserve"> </w:t>
      </w:r>
    </w:p>
    <w:p w14:paraId="29E7BCBF" w14:textId="77777777" w:rsidR="000831A0" w:rsidRPr="00AC3E5D" w:rsidRDefault="00AC3E5D" w:rsidP="000831A0">
      <w:pPr>
        <w:jc w:val="both"/>
        <w:rPr>
          <w:bCs/>
          <w:iCs/>
          <w:sz w:val="26"/>
          <w:szCs w:val="26"/>
          <w:lang w:val="en-US"/>
        </w:rPr>
      </w:pPr>
      <w:r w:rsidRPr="00ED1D0E">
        <w:rPr>
          <w:b/>
          <w:bCs/>
          <w:iCs/>
          <w:sz w:val="26"/>
          <w:szCs w:val="26"/>
          <w:u w:val="single"/>
          <w:lang w:val="en"/>
        </w:rPr>
        <w:t xml:space="preserve">Opinion of the Board meeting of ROSSETI South, PJSC: </w:t>
      </w:r>
    </w:p>
    <w:p w14:paraId="3A40B378" w14:textId="77777777" w:rsidR="007508B5" w:rsidRPr="00AC3E5D" w:rsidRDefault="00AC3E5D" w:rsidP="007508B5">
      <w:pPr>
        <w:ind w:firstLine="567"/>
        <w:jc w:val="both"/>
        <w:rPr>
          <w:bCs/>
          <w:kern w:val="28"/>
          <w:sz w:val="26"/>
          <w:szCs w:val="26"/>
          <w:lang w:val="en-US"/>
        </w:rPr>
      </w:pPr>
      <w:r w:rsidRPr="00205C06">
        <w:rPr>
          <w:sz w:val="26"/>
          <w:szCs w:val="26"/>
          <w:lang w:val="en"/>
        </w:rPr>
        <w:t xml:space="preserve">Subject to Art. 47 and </w:t>
      </w:r>
      <w:proofErr w:type="spellStart"/>
      <w:r w:rsidRPr="00205C06">
        <w:rPr>
          <w:sz w:val="26"/>
          <w:szCs w:val="26"/>
          <w:lang w:val="en"/>
        </w:rPr>
        <w:t>subcl</w:t>
      </w:r>
      <w:proofErr w:type="spellEnd"/>
      <w:r w:rsidRPr="00205C06">
        <w:rPr>
          <w:sz w:val="26"/>
          <w:szCs w:val="26"/>
          <w:lang w:val="en"/>
        </w:rPr>
        <w:t>. 11 cl.1 Art. 48 of Federal Law No. 208-FZ dated 26.12.1995 On Joint-Stock Companies (hereinafter referred to as the Law), subcl.13 cl. 10.2 Art. 10.2(13) of the Com</w:t>
      </w:r>
      <w:r w:rsidRPr="00205C06">
        <w:rPr>
          <w:sz w:val="26"/>
          <w:szCs w:val="26"/>
          <w:lang w:val="en"/>
        </w:rPr>
        <w:t>pany's Charter, the competence of the General Meeting of Shareholders includes approval of the annual report and the annual accounting (financial) statement of the Company.</w:t>
      </w:r>
    </w:p>
    <w:p w14:paraId="5F31D264" w14:textId="77777777" w:rsidR="001F1EED" w:rsidRPr="00AC3E5D" w:rsidRDefault="00AC3E5D" w:rsidP="000151B9">
      <w:pPr>
        <w:ind w:firstLine="567"/>
        <w:jc w:val="both"/>
        <w:rPr>
          <w:sz w:val="26"/>
          <w:szCs w:val="26"/>
          <w:lang w:val="en-US"/>
        </w:rPr>
      </w:pPr>
      <w:r w:rsidRPr="001F1EED">
        <w:rPr>
          <w:sz w:val="26"/>
          <w:szCs w:val="26"/>
          <w:lang w:val="en"/>
        </w:rPr>
        <w:t>The Company's annual report submitted for approval on the annual General Meeting of</w:t>
      </w:r>
      <w:r w:rsidRPr="001F1EED">
        <w:rPr>
          <w:sz w:val="26"/>
          <w:szCs w:val="26"/>
          <w:lang w:val="en"/>
        </w:rPr>
        <w:t xml:space="preserve"> Shareholders shall contain information stipulated by the Regulations of the Bank of Russia dated March 27, 2020 No. 714-P On Disclosure of Information by Issuers of Securities, by the Information letter of Bank of Russia dated December 27, 2021 No. IN-06-</w:t>
      </w:r>
      <w:r w:rsidRPr="001F1EED">
        <w:rPr>
          <w:sz w:val="26"/>
          <w:szCs w:val="26"/>
          <w:lang w:val="en"/>
        </w:rPr>
        <w:t>28/102 On Disclosure in the Annual Report of a Public Joint-Stock Company of a Report on Compliance with the Principles and Recommendations of the Corporate Governance Code, by the Regulation of information policy of ROSSETI South, PJSC, approved by the Co</w:t>
      </w:r>
      <w:r w:rsidRPr="001F1EED">
        <w:rPr>
          <w:sz w:val="26"/>
          <w:szCs w:val="26"/>
          <w:lang w:val="en"/>
        </w:rPr>
        <w:t>mpany's Board on March 16, 2022 (minutes of March 18, 2022 No. 470/2022).</w:t>
      </w:r>
    </w:p>
    <w:p w14:paraId="15613154" w14:textId="77777777" w:rsidR="000151B9" w:rsidRPr="00AC3E5D" w:rsidRDefault="00AC3E5D" w:rsidP="000151B9">
      <w:pPr>
        <w:ind w:firstLine="567"/>
        <w:jc w:val="both"/>
        <w:rPr>
          <w:sz w:val="26"/>
          <w:szCs w:val="26"/>
          <w:lang w:val="en-US"/>
        </w:rPr>
      </w:pPr>
      <w:r w:rsidRPr="00200942">
        <w:rPr>
          <w:sz w:val="26"/>
          <w:szCs w:val="26"/>
          <w:lang w:val="en"/>
        </w:rPr>
        <w:t>The annual report of ROSSETI South, PJSC contains information about the joint-stock company that confirms to the regulations of the Russian Federation and summary information about the main production, financial, and investment results of ROSSETI South, PJ</w:t>
      </w:r>
      <w:r w:rsidRPr="00200942">
        <w:rPr>
          <w:sz w:val="26"/>
          <w:szCs w:val="26"/>
          <w:lang w:val="en"/>
        </w:rPr>
        <w:t xml:space="preserve">SC. </w:t>
      </w:r>
    </w:p>
    <w:p w14:paraId="4CAE25AD" w14:textId="77777777" w:rsidR="000151B9" w:rsidRPr="00AC3E5D" w:rsidRDefault="00AC3E5D" w:rsidP="000151B9">
      <w:pPr>
        <w:ind w:firstLine="567"/>
        <w:jc w:val="both"/>
        <w:rPr>
          <w:sz w:val="26"/>
          <w:szCs w:val="26"/>
          <w:lang w:val="en-US"/>
        </w:rPr>
      </w:pPr>
      <w:r w:rsidRPr="00200942">
        <w:rPr>
          <w:sz w:val="26"/>
          <w:szCs w:val="26"/>
          <w:lang w:val="en"/>
        </w:rPr>
        <w:t>The appendices to the annual report contain RAS financial statements of ROSSETI South, PJSC with a positive audit opinion on the accuracy of the financial statements, IFRS consolidated statements with a positive audit opinion on the accuracy of the co</w:t>
      </w:r>
      <w:r w:rsidRPr="00200942">
        <w:rPr>
          <w:sz w:val="26"/>
          <w:szCs w:val="26"/>
          <w:lang w:val="en"/>
        </w:rPr>
        <w:t>nsolidated financial statements, a report on compliance with the principles and recommendations of the Corporate Governance Code, a report on interested-party transactions performed by the Company in 2022 approved by the Company's Board subject to cl. 1.1.</w:t>
      </w:r>
      <w:r w:rsidRPr="00200942">
        <w:rPr>
          <w:sz w:val="26"/>
          <w:szCs w:val="26"/>
          <w:lang w:val="en"/>
        </w:rPr>
        <w:t xml:space="preserve"> Art. 81 of the Law.</w:t>
      </w:r>
    </w:p>
    <w:p w14:paraId="4FE84699" w14:textId="77777777" w:rsidR="000151B9" w:rsidRPr="00AC3E5D" w:rsidRDefault="00AC3E5D" w:rsidP="000151B9">
      <w:pPr>
        <w:ind w:firstLine="567"/>
        <w:jc w:val="both"/>
        <w:rPr>
          <w:sz w:val="26"/>
          <w:szCs w:val="26"/>
          <w:lang w:val="en-US"/>
        </w:rPr>
      </w:pPr>
      <w:r>
        <w:rPr>
          <w:sz w:val="26"/>
          <w:szCs w:val="26"/>
          <w:lang w:val="en"/>
        </w:rPr>
        <w:t>The reliability of data contained in the Company's annual report for 2022 was confirmed by the Inspection Commission of the Company (Minutes No. 3 dated 29.04.2023).</w:t>
      </w:r>
    </w:p>
    <w:p w14:paraId="1CE932E0" w14:textId="5669F14F" w:rsidR="000151B9" w:rsidRPr="00AC3E5D" w:rsidRDefault="00AC3E5D" w:rsidP="000151B9">
      <w:pPr>
        <w:ind w:firstLine="567"/>
        <w:jc w:val="both"/>
        <w:rPr>
          <w:sz w:val="26"/>
          <w:szCs w:val="26"/>
          <w:lang w:val="en-US"/>
        </w:rPr>
      </w:pPr>
      <w:r w:rsidRPr="002013C4">
        <w:rPr>
          <w:sz w:val="26"/>
          <w:szCs w:val="26"/>
          <w:lang w:val="en"/>
        </w:rPr>
        <w:t>The Board of ROSSETI South, PJSC made a decision on May 4, 2023 (Minu</w:t>
      </w:r>
      <w:r w:rsidRPr="002013C4">
        <w:rPr>
          <w:sz w:val="26"/>
          <w:szCs w:val="26"/>
          <w:lang w:val="en"/>
        </w:rPr>
        <w:t xml:space="preserve">tes No. 521/2023) on preliminary approval of the Company's annual report for </w:t>
      </w:r>
      <w:r w:rsidRPr="002013C4">
        <w:rPr>
          <w:sz w:val="26"/>
          <w:szCs w:val="26"/>
          <w:lang w:val="en"/>
        </w:rPr>
        <w:t>2022.</w:t>
      </w:r>
    </w:p>
    <w:p w14:paraId="3951864E" w14:textId="5E5ED33F" w:rsidR="000151B9" w:rsidRPr="00AC3E5D" w:rsidRDefault="00AC3E5D" w:rsidP="000151B9">
      <w:pPr>
        <w:ind w:firstLine="567"/>
        <w:jc w:val="both"/>
        <w:rPr>
          <w:bCs/>
          <w:kern w:val="28"/>
          <w:sz w:val="26"/>
          <w:szCs w:val="26"/>
          <w:lang w:val="en-US"/>
        </w:rPr>
      </w:pPr>
      <w:r>
        <w:rPr>
          <w:bCs/>
          <w:kern w:val="28"/>
          <w:sz w:val="26"/>
          <w:szCs w:val="26"/>
          <w:lang w:val="en"/>
        </w:rPr>
        <w:t>The annual accounting (financial) statements of ROSSETI South, PJSC for 2022 were prepared in accordance with the accounting and reporting regulations applic</w:t>
      </w:r>
      <w:r>
        <w:rPr>
          <w:bCs/>
          <w:kern w:val="28"/>
          <w:sz w:val="26"/>
          <w:szCs w:val="26"/>
          <w:lang w:val="en"/>
        </w:rPr>
        <w:t xml:space="preserve">able in the Russian Federation, in particular, the Federal Law dd 06.12. 2011 No. 402-FZ On Accountancy, the Regulations for Accounting and Reporting in the Russian Federation approved by Order of the Ministry of Finance of Russia No. 34n </w:t>
      </w:r>
      <w:r>
        <w:rPr>
          <w:bCs/>
          <w:kern w:val="28"/>
          <w:sz w:val="26"/>
          <w:szCs w:val="26"/>
          <w:lang w:val="en"/>
        </w:rPr>
        <w:t>dd 29.07.1998 (as supplemented and amended), the Regulations for Accounting approved by the orders of the Ministry of Finance of Russia.</w:t>
      </w:r>
    </w:p>
    <w:p w14:paraId="079A2A64" w14:textId="77777777" w:rsidR="000151B9" w:rsidRPr="00AC3E5D" w:rsidRDefault="00AC3E5D" w:rsidP="000151B9">
      <w:pPr>
        <w:tabs>
          <w:tab w:val="num" w:pos="0"/>
        </w:tabs>
        <w:ind w:right="-1" w:firstLine="567"/>
        <w:jc w:val="both"/>
        <w:rPr>
          <w:snapToGrid w:val="0"/>
          <w:sz w:val="26"/>
          <w:szCs w:val="26"/>
          <w:lang w:val="en-US"/>
        </w:rPr>
      </w:pPr>
      <w:r w:rsidRPr="00B72A52">
        <w:rPr>
          <w:snapToGrid w:val="0"/>
          <w:sz w:val="26"/>
          <w:szCs w:val="26"/>
          <w:lang w:val="en"/>
        </w:rPr>
        <w:t>In the case of publication and providing with accounting (financial) statements, which are to be audited, such acco</w:t>
      </w:r>
      <w:r w:rsidRPr="00B72A52">
        <w:rPr>
          <w:snapToGrid w:val="0"/>
          <w:sz w:val="26"/>
          <w:szCs w:val="26"/>
          <w:lang w:val="en"/>
        </w:rPr>
        <w:t xml:space="preserve">unting (financial) statements shall be published and provided together with the auditor opinion. </w:t>
      </w:r>
    </w:p>
    <w:p w14:paraId="4058FFD1" w14:textId="77777777" w:rsidR="000151B9" w:rsidRPr="00AC3E5D" w:rsidRDefault="00AC3E5D" w:rsidP="00AC3E5D">
      <w:pPr>
        <w:pageBreakBefore/>
        <w:tabs>
          <w:tab w:val="num" w:pos="0"/>
        </w:tabs>
        <w:ind w:firstLine="567"/>
        <w:jc w:val="both"/>
        <w:rPr>
          <w:bCs/>
          <w:snapToGrid w:val="0"/>
          <w:sz w:val="26"/>
          <w:szCs w:val="26"/>
          <w:lang w:val="en-US"/>
        </w:rPr>
      </w:pPr>
      <w:r w:rsidRPr="00C9134E">
        <w:rPr>
          <w:bCs/>
          <w:snapToGrid w:val="0"/>
          <w:sz w:val="26"/>
          <w:szCs w:val="26"/>
          <w:lang w:val="en"/>
        </w:rPr>
        <w:lastRenderedPageBreak/>
        <w:t>The mandatory audit of ROSSETI South, PJSC for 2022 in accordance with the regulations of Federal Law of the Russian Federation No. 307-FZ dd December 30, 200</w:t>
      </w:r>
      <w:r w:rsidRPr="00C9134E">
        <w:rPr>
          <w:bCs/>
          <w:snapToGrid w:val="0"/>
          <w:sz w:val="26"/>
          <w:szCs w:val="26"/>
          <w:lang w:val="en"/>
        </w:rPr>
        <w:t xml:space="preserve">8 On Audit Activities was conducted by the auditor </w:t>
      </w:r>
      <w:proofErr w:type="spellStart"/>
      <w:r w:rsidRPr="00C9134E">
        <w:rPr>
          <w:bCs/>
          <w:snapToGrid w:val="0"/>
          <w:sz w:val="26"/>
          <w:szCs w:val="26"/>
          <w:lang w:val="en"/>
        </w:rPr>
        <w:t>TsATR</w:t>
      </w:r>
      <w:proofErr w:type="spellEnd"/>
      <w:r w:rsidRPr="00C9134E">
        <w:rPr>
          <w:bCs/>
          <w:snapToGrid w:val="0"/>
          <w:sz w:val="26"/>
          <w:szCs w:val="26"/>
          <w:lang w:val="en"/>
        </w:rPr>
        <w:t xml:space="preserve"> - Audit Services, LLC. A conclusion was made based on the results of the audit.</w:t>
      </w:r>
    </w:p>
    <w:p w14:paraId="315AC553" w14:textId="77777777" w:rsidR="00B51183" w:rsidRPr="00AC3E5D" w:rsidRDefault="00AC3E5D" w:rsidP="009678A3">
      <w:pPr>
        <w:ind w:firstLine="567"/>
        <w:jc w:val="both"/>
        <w:rPr>
          <w:bCs/>
          <w:kern w:val="28"/>
          <w:sz w:val="26"/>
          <w:szCs w:val="26"/>
          <w:lang w:val="en-US"/>
        </w:rPr>
      </w:pPr>
      <w:r>
        <w:rPr>
          <w:bCs/>
          <w:kern w:val="28"/>
          <w:sz w:val="26"/>
          <w:szCs w:val="26"/>
          <w:lang w:val="en"/>
        </w:rPr>
        <w:t>The Board of ROSSETI South, PJSC reviewed the auditor opinion on the results of the audit of the Company's annual accou</w:t>
      </w:r>
      <w:r>
        <w:rPr>
          <w:bCs/>
          <w:kern w:val="28"/>
          <w:sz w:val="26"/>
          <w:szCs w:val="26"/>
          <w:lang w:val="en"/>
        </w:rPr>
        <w:t>nting (financial) statements for 2022, in which the auditor's opinion on the reliability of the accounting statements was expressed.</w:t>
      </w:r>
    </w:p>
    <w:p w14:paraId="0250D72D" w14:textId="77777777" w:rsidR="00354FF8" w:rsidRPr="00AC3E5D" w:rsidRDefault="00AC3E5D" w:rsidP="009678A3">
      <w:pPr>
        <w:ind w:firstLine="567"/>
        <w:jc w:val="both"/>
        <w:rPr>
          <w:sz w:val="26"/>
          <w:szCs w:val="26"/>
          <w:lang w:val="en-US"/>
        </w:rPr>
      </w:pPr>
      <w:r>
        <w:rPr>
          <w:sz w:val="26"/>
          <w:szCs w:val="26"/>
          <w:lang w:val="en"/>
        </w:rPr>
        <w:t>The Board reviewed and took into account the opinion of the Audit Commission of ROSSETI South, PJSC based on the results of</w:t>
      </w:r>
      <w:r>
        <w:rPr>
          <w:sz w:val="26"/>
          <w:szCs w:val="26"/>
          <w:lang w:val="en"/>
        </w:rPr>
        <w:t xml:space="preserve"> the audit of the Company's annual accounting (financial) statements for 2022, approved by resolution of the Audit Commission (Minutes No. 3 dated 29.04.2023). </w:t>
      </w:r>
    </w:p>
    <w:p w14:paraId="725B7A8A" w14:textId="77777777" w:rsidR="009678A3" w:rsidRPr="00AC3E5D" w:rsidRDefault="00AC3E5D" w:rsidP="009678A3">
      <w:pPr>
        <w:ind w:firstLine="567"/>
        <w:jc w:val="both"/>
        <w:rPr>
          <w:bCs/>
          <w:kern w:val="28"/>
          <w:sz w:val="26"/>
          <w:szCs w:val="26"/>
          <w:lang w:val="en-US"/>
        </w:rPr>
      </w:pPr>
      <w:r>
        <w:rPr>
          <w:bCs/>
          <w:kern w:val="28"/>
          <w:sz w:val="26"/>
          <w:szCs w:val="26"/>
          <w:lang w:val="en"/>
        </w:rPr>
        <w:t xml:space="preserve">Given these considerations, the Board of ROSSETI South, PJSC by resolutions on </w:t>
      </w:r>
      <w:r>
        <w:rPr>
          <w:bCs/>
          <w:kern w:val="28"/>
          <w:sz w:val="26"/>
          <w:szCs w:val="26"/>
          <w:lang w:val="en"/>
        </w:rPr>
        <w:t>04.05.2023 (Minutes No. 521/2023) and 11.05.2023 (Minutes No. 522/2023) recommended that the annual General Meeting of Shareholders of ROSSETI South, PJSC approve the annual report and the annual accounting (financial) statements of the Company for 2022.</w:t>
      </w:r>
    </w:p>
    <w:p w14:paraId="3A78EBE2" w14:textId="77777777" w:rsidR="00971253" w:rsidRPr="00AC3E5D" w:rsidRDefault="00971253" w:rsidP="007E2294">
      <w:pPr>
        <w:ind w:left="360"/>
        <w:rPr>
          <w:bCs/>
          <w:iCs/>
          <w:sz w:val="26"/>
          <w:szCs w:val="26"/>
          <w:lang w:val="en-US"/>
        </w:rPr>
      </w:pPr>
    </w:p>
    <w:p w14:paraId="4BFE0F4C" w14:textId="77777777" w:rsidR="00FA514B" w:rsidRPr="00AC3E5D" w:rsidRDefault="00AC3E5D" w:rsidP="001B3CF7">
      <w:pPr>
        <w:jc w:val="both"/>
        <w:rPr>
          <w:b/>
          <w:bCs/>
          <w:iCs/>
          <w:sz w:val="26"/>
          <w:szCs w:val="26"/>
          <w:u w:val="single"/>
          <w:lang w:val="en-US"/>
        </w:rPr>
      </w:pPr>
      <w:r w:rsidRPr="00FA514B">
        <w:rPr>
          <w:b/>
          <w:bCs/>
          <w:iCs/>
          <w:sz w:val="26"/>
          <w:szCs w:val="26"/>
          <w:u w:val="single"/>
          <w:lang w:val="en"/>
        </w:rPr>
        <w:t xml:space="preserve">Recommendation: </w:t>
      </w:r>
    </w:p>
    <w:p w14:paraId="6C9DBA69" w14:textId="77777777" w:rsidR="00971253" w:rsidRPr="00AC3E5D" w:rsidRDefault="00AC3E5D" w:rsidP="00FA514B">
      <w:pPr>
        <w:ind w:firstLine="567"/>
        <w:jc w:val="both"/>
        <w:rPr>
          <w:color w:val="000000"/>
          <w:sz w:val="26"/>
          <w:szCs w:val="26"/>
          <w:lang w:val="en-US"/>
        </w:rPr>
      </w:pPr>
      <w:r w:rsidRPr="00C4171E">
        <w:rPr>
          <w:bCs/>
          <w:iCs/>
          <w:sz w:val="26"/>
          <w:szCs w:val="26"/>
          <w:lang w:val="en"/>
        </w:rPr>
        <w:t xml:space="preserve">The Board of ROSSETI South, PJSC recommends that the Annual General Meeting of Shareholders of ROSSETI South, PJSC approve the annual report of the Company </w:t>
      </w:r>
      <w:r w:rsidRPr="00840984">
        <w:rPr>
          <w:color w:val="000000"/>
          <w:sz w:val="26"/>
          <w:szCs w:val="26"/>
          <w:lang w:val="en"/>
        </w:rPr>
        <w:t>for 2022 and the annual accounting (financial) statements of the Company for 2022.</w:t>
      </w:r>
    </w:p>
    <w:p w14:paraId="7A054C3F" w14:textId="77777777" w:rsidR="00134F85" w:rsidRPr="00AC3E5D" w:rsidRDefault="00134F85" w:rsidP="00971253">
      <w:pPr>
        <w:ind w:left="360"/>
        <w:rPr>
          <w:sz w:val="26"/>
          <w:szCs w:val="26"/>
          <w:lang w:val="en-US"/>
        </w:rPr>
      </w:pPr>
    </w:p>
    <w:p w14:paraId="384B01B3" w14:textId="77777777" w:rsidR="00971253" w:rsidRPr="00AC3E5D" w:rsidRDefault="00971253" w:rsidP="00971253">
      <w:pPr>
        <w:ind w:left="360"/>
        <w:rPr>
          <w:sz w:val="26"/>
          <w:szCs w:val="26"/>
          <w:lang w:val="en-US"/>
        </w:rPr>
      </w:pPr>
    </w:p>
    <w:p w14:paraId="308D10C3" w14:textId="77777777" w:rsidR="00347B1A" w:rsidRPr="00AC3E5D" w:rsidRDefault="00AC3E5D" w:rsidP="00347B1A">
      <w:pPr>
        <w:widowControl w:val="0"/>
        <w:jc w:val="center"/>
        <w:rPr>
          <w:b/>
          <w:snapToGrid w:val="0"/>
          <w:sz w:val="26"/>
          <w:szCs w:val="26"/>
          <w:lang w:val="en-US"/>
        </w:rPr>
      </w:pPr>
      <w:r>
        <w:rPr>
          <w:b/>
          <w:snapToGrid w:val="0"/>
          <w:sz w:val="26"/>
          <w:szCs w:val="26"/>
          <w:lang w:val="en"/>
        </w:rPr>
        <w:t>2. Distribution of income (including the payment (declaration) of dividends) and losses of the Company for 2022.</w:t>
      </w:r>
    </w:p>
    <w:p w14:paraId="2EC8CF6C" w14:textId="77777777" w:rsidR="00347B1A" w:rsidRPr="00AC3E5D" w:rsidRDefault="00347B1A" w:rsidP="00347B1A">
      <w:pPr>
        <w:widowControl w:val="0"/>
        <w:jc w:val="center"/>
        <w:rPr>
          <w:b/>
          <w:iCs/>
          <w:sz w:val="26"/>
          <w:szCs w:val="26"/>
          <w:lang w:val="en-US"/>
        </w:rPr>
      </w:pPr>
    </w:p>
    <w:p w14:paraId="68CA401E" w14:textId="77777777" w:rsidR="00F157CA" w:rsidRPr="00AC3E5D" w:rsidRDefault="00AC3E5D" w:rsidP="00F157CA">
      <w:pPr>
        <w:jc w:val="both"/>
        <w:rPr>
          <w:bCs/>
          <w:iCs/>
          <w:sz w:val="26"/>
          <w:szCs w:val="26"/>
          <w:lang w:val="en-US"/>
        </w:rPr>
      </w:pPr>
      <w:r w:rsidRPr="00ED1D0E">
        <w:rPr>
          <w:b/>
          <w:bCs/>
          <w:iCs/>
          <w:sz w:val="26"/>
          <w:szCs w:val="26"/>
          <w:u w:val="single"/>
          <w:lang w:val="en"/>
        </w:rPr>
        <w:t xml:space="preserve">Opinion of the Board meeting of ROSSETI South, PJSC: </w:t>
      </w:r>
    </w:p>
    <w:p w14:paraId="320AAF97" w14:textId="77777777" w:rsidR="00BE1675" w:rsidRPr="00AC3E5D" w:rsidRDefault="00AC3E5D" w:rsidP="00BE1675">
      <w:pPr>
        <w:autoSpaceDE w:val="0"/>
        <w:autoSpaceDN w:val="0"/>
        <w:adjustRightInd w:val="0"/>
        <w:ind w:firstLine="567"/>
        <w:jc w:val="both"/>
        <w:rPr>
          <w:sz w:val="26"/>
          <w:szCs w:val="26"/>
          <w:lang w:val="en-US"/>
        </w:rPr>
      </w:pPr>
      <w:r w:rsidRPr="00BE1675">
        <w:rPr>
          <w:sz w:val="26"/>
          <w:szCs w:val="26"/>
          <w:lang w:val="en"/>
        </w:rPr>
        <w:t>The charter capital of ROSSETI South, PJSC is 15,164,143 thousand rubles and the reser</w:t>
      </w:r>
      <w:r w:rsidRPr="00BE1675">
        <w:rPr>
          <w:sz w:val="26"/>
          <w:szCs w:val="26"/>
          <w:lang w:val="en"/>
        </w:rPr>
        <w:t xml:space="preserve">ve fund </w:t>
      </w:r>
      <w:proofErr w:type="gramStart"/>
      <w:r w:rsidRPr="00BE1675">
        <w:rPr>
          <w:sz w:val="26"/>
          <w:szCs w:val="26"/>
          <w:lang w:val="en"/>
        </w:rPr>
        <w:t>is</w:t>
      </w:r>
      <w:proofErr w:type="gramEnd"/>
      <w:r w:rsidRPr="00BE1675">
        <w:rPr>
          <w:sz w:val="26"/>
          <w:szCs w:val="26"/>
          <w:lang w:val="en"/>
        </w:rPr>
        <w:t xml:space="preserve"> 342,652 thousand rubles as of December 31, 2022.</w:t>
      </w:r>
    </w:p>
    <w:p w14:paraId="5EFF14E3" w14:textId="77777777" w:rsidR="00BE1675" w:rsidRPr="00AC3E5D" w:rsidRDefault="00AC3E5D" w:rsidP="00BE1675">
      <w:pPr>
        <w:autoSpaceDE w:val="0"/>
        <w:autoSpaceDN w:val="0"/>
        <w:adjustRightInd w:val="0"/>
        <w:ind w:firstLine="567"/>
        <w:jc w:val="both"/>
        <w:rPr>
          <w:sz w:val="26"/>
          <w:szCs w:val="26"/>
          <w:lang w:val="en-US"/>
        </w:rPr>
      </w:pPr>
      <w:r w:rsidRPr="00BE1675">
        <w:rPr>
          <w:sz w:val="26"/>
          <w:szCs w:val="26"/>
          <w:lang w:val="en"/>
        </w:rPr>
        <w:t>Subject to clause 8.1 Article 8 of the Charter of ROSSETI South, PJSC, the Company shall create a Reserve Fund equal to 5 percent of the Company's authorized capital stock. The amount of mandatory</w:t>
      </w:r>
      <w:r w:rsidRPr="00BE1675">
        <w:rPr>
          <w:sz w:val="26"/>
          <w:szCs w:val="26"/>
          <w:lang w:val="en"/>
        </w:rPr>
        <w:t xml:space="preserve"> annual deductions to the Reserve Fund of the Company is 5 percent of the Company's net income until the Reserve Fund reaches the established amount.</w:t>
      </w:r>
    </w:p>
    <w:p w14:paraId="7AD12AEB" w14:textId="77777777" w:rsidR="00BE1675" w:rsidRPr="00AC3E5D" w:rsidRDefault="00AC3E5D" w:rsidP="00BE1675">
      <w:pPr>
        <w:autoSpaceDE w:val="0"/>
        <w:autoSpaceDN w:val="0"/>
        <w:adjustRightInd w:val="0"/>
        <w:ind w:firstLine="567"/>
        <w:jc w:val="both"/>
        <w:rPr>
          <w:sz w:val="26"/>
          <w:szCs w:val="26"/>
          <w:lang w:val="en-US"/>
        </w:rPr>
      </w:pPr>
      <w:r w:rsidRPr="00BE1675">
        <w:rPr>
          <w:sz w:val="26"/>
          <w:szCs w:val="26"/>
          <w:lang w:val="en"/>
        </w:rPr>
        <w:t>Based on the results of 2022, the Company lost 559,272 thousand rubles</w:t>
      </w:r>
    </w:p>
    <w:p w14:paraId="45686D23" w14:textId="77777777" w:rsidR="00D7396C" w:rsidRPr="00AC3E5D" w:rsidRDefault="00AC3E5D" w:rsidP="00BE1675">
      <w:pPr>
        <w:autoSpaceDE w:val="0"/>
        <w:autoSpaceDN w:val="0"/>
        <w:adjustRightInd w:val="0"/>
        <w:ind w:firstLine="567"/>
        <w:jc w:val="both"/>
        <w:rPr>
          <w:sz w:val="26"/>
          <w:szCs w:val="26"/>
          <w:lang w:val="en-US"/>
        </w:rPr>
      </w:pPr>
      <w:r>
        <w:rPr>
          <w:sz w:val="26"/>
          <w:szCs w:val="26"/>
          <w:lang w:val="en"/>
        </w:rPr>
        <w:t>Given these considerations, the Boa</w:t>
      </w:r>
      <w:r>
        <w:rPr>
          <w:sz w:val="26"/>
          <w:szCs w:val="26"/>
          <w:lang w:val="en"/>
        </w:rPr>
        <w:t xml:space="preserve">rd of ROSSETI South, PJSC at its meeting on May 11, 2023 (Minutes No. 522/2023) resolved to recommend that the Annual General Meeting of Shareholders of ROSSETI South, PJSC make the following decision: </w:t>
      </w:r>
    </w:p>
    <w:p w14:paraId="522FA39E" w14:textId="77777777" w:rsidR="00D7396C" w:rsidRPr="00AC3E5D" w:rsidRDefault="00AC3E5D" w:rsidP="00D7396C">
      <w:pPr>
        <w:widowControl w:val="0"/>
        <w:ind w:firstLine="567"/>
        <w:jc w:val="both"/>
        <w:rPr>
          <w:sz w:val="26"/>
          <w:szCs w:val="26"/>
          <w:lang w:val="en-US"/>
        </w:rPr>
      </w:pPr>
      <w:r w:rsidRPr="000F218D">
        <w:rPr>
          <w:sz w:val="26"/>
          <w:szCs w:val="26"/>
          <w:lang w:val="en"/>
        </w:rPr>
        <w:t xml:space="preserve">1. To approve the following distribution of </w:t>
      </w:r>
      <w:r w:rsidRPr="000F218D">
        <w:rPr>
          <w:sz w:val="26"/>
          <w:szCs w:val="26"/>
          <w:lang w:val="en"/>
        </w:rPr>
        <w:t>income (losses) of the Company for the 2022 reporting year:</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807"/>
      </w:tblGrid>
      <w:tr w:rsidR="008C56E1" w14:paraId="4E6A5DA9" w14:textId="77777777" w:rsidTr="007D7BB9">
        <w:tc>
          <w:tcPr>
            <w:tcW w:w="7655" w:type="dxa"/>
          </w:tcPr>
          <w:p w14:paraId="08A4BE51" w14:textId="77777777" w:rsidR="00BE1675" w:rsidRPr="0026754C" w:rsidRDefault="00AC3E5D" w:rsidP="007D7BB9">
            <w:pPr>
              <w:widowControl w:val="0"/>
              <w:jc w:val="both"/>
              <w:rPr>
                <w:b/>
                <w:sz w:val="26"/>
                <w:szCs w:val="26"/>
              </w:rPr>
            </w:pPr>
            <w:r w:rsidRPr="0026754C">
              <w:rPr>
                <w:b/>
                <w:sz w:val="26"/>
                <w:szCs w:val="26"/>
                <w:lang w:val="en"/>
              </w:rPr>
              <w:t>Name</w:t>
            </w:r>
          </w:p>
        </w:tc>
        <w:tc>
          <w:tcPr>
            <w:tcW w:w="1807" w:type="dxa"/>
          </w:tcPr>
          <w:p w14:paraId="3325DBB4" w14:textId="77777777" w:rsidR="00BE1675" w:rsidRPr="0026754C" w:rsidRDefault="00AC3E5D" w:rsidP="007D7BB9">
            <w:pPr>
              <w:widowControl w:val="0"/>
              <w:jc w:val="center"/>
              <w:rPr>
                <w:sz w:val="26"/>
                <w:szCs w:val="26"/>
              </w:rPr>
            </w:pPr>
            <w:r w:rsidRPr="0026754C">
              <w:rPr>
                <w:sz w:val="26"/>
                <w:szCs w:val="26"/>
                <w:lang w:val="en"/>
              </w:rPr>
              <w:t>(thousand rubles)</w:t>
            </w:r>
          </w:p>
        </w:tc>
      </w:tr>
      <w:tr w:rsidR="008C56E1" w14:paraId="6C712262" w14:textId="77777777" w:rsidTr="007D7BB9">
        <w:tc>
          <w:tcPr>
            <w:tcW w:w="7655" w:type="dxa"/>
          </w:tcPr>
          <w:p w14:paraId="6197EAFE" w14:textId="77777777" w:rsidR="00BE1675" w:rsidRPr="00AC3E5D" w:rsidRDefault="00AC3E5D" w:rsidP="007D7BB9">
            <w:pPr>
              <w:widowControl w:val="0"/>
              <w:jc w:val="both"/>
              <w:rPr>
                <w:sz w:val="26"/>
                <w:szCs w:val="26"/>
                <w:lang w:val="en-US"/>
              </w:rPr>
            </w:pPr>
            <w:r w:rsidRPr="0026754C">
              <w:rPr>
                <w:sz w:val="26"/>
                <w:szCs w:val="26"/>
                <w:lang w:val="en"/>
              </w:rPr>
              <w:t>Undistributed income (uncovered loss) of the reporting period:</w:t>
            </w:r>
          </w:p>
        </w:tc>
        <w:tc>
          <w:tcPr>
            <w:tcW w:w="1807" w:type="dxa"/>
            <w:vAlign w:val="center"/>
          </w:tcPr>
          <w:p w14:paraId="1C1F00DF" w14:textId="77777777" w:rsidR="00BE1675" w:rsidRPr="0026754C" w:rsidRDefault="00AC3E5D" w:rsidP="007D7BB9">
            <w:pPr>
              <w:widowControl w:val="0"/>
              <w:jc w:val="center"/>
              <w:rPr>
                <w:sz w:val="26"/>
                <w:szCs w:val="26"/>
              </w:rPr>
            </w:pPr>
            <w:r>
              <w:rPr>
                <w:sz w:val="26"/>
                <w:szCs w:val="26"/>
                <w:lang w:val="en"/>
              </w:rPr>
              <w:t>(559,272)</w:t>
            </w:r>
          </w:p>
        </w:tc>
      </w:tr>
      <w:tr w:rsidR="008C56E1" w14:paraId="7CC18653" w14:textId="77777777" w:rsidTr="007D7BB9">
        <w:tc>
          <w:tcPr>
            <w:tcW w:w="7655" w:type="dxa"/>
          </w:tcPr>
          <w:p w14:paraId="4B40EC5B" w14:textId="3C1ECC70" w:rsidR="00BE1675" w:rsidRPr="00AC3E5D" w:rsidRDefault="00AC3E5D" w:rsidP="007D7BB9">
            <w:pPr>
              <w:widowControl w:val="0"/>
              <w:jc w:val="both"/>
              <w:rPr>
                <w:sz w:val="26"/>
                <w:szCs w:val="26"/>
                <w:lang w:val="en-US"/>
              </w:rPr>
            </w:pPr>
            <w:r w:rsidRPr="0026754C">
              <w:rPr>
                <w:sz w:val="26"/>
                <w:szCs w:val="26"/>
                <w:lang w:val="en"/>
              </w:rPr>
              <w:t xml:space="preserve">To distribute for:        </w:t>
            </w:r>
            <w:r>
              <w:rPr>
                <w:sz w:val="26"/>
                <w:szCs w:val="26"/>
                <w:lang w:val="en"/>
              </w:rPr>
              <w:t xml:space="preserve">  </w:t>
            </w:r>
            <w:r w:rsidRPr="0026754C">
              <w:rPr>
                <w:sz w:val="26"/>
                <w:szCs w:val="26"/>
                <w:lang w:val="en"/>
              </w:rPr>
              <w:t xml:space="preserve">   Reserve fund</w:t>
            </w:r>
          </w:p>
        </w:tc>
        <w:tc>
          <w:tcPr>
            <w:tcW w:w="1807" w:type="dxa"/>
          </w:tcPr>
          <w:p w14:paraId="14B8487C" w14:textId="77777777" w:rsidR="00BE1675" w:rsidRPr="0026754C" w:rsidRDefault="00AC3E5D" w:rsidP="007D7BB9">
            <w:pPr>
              <w:widowControl w:val="0"/>
              <w:jc w:val="center"/>
              <w:rPr>
                <w:sz w:val="26"/>
                <w:szCs w:val="26"/>
              </w:rPr>
            </w:pPr>
            <w:r>
              <w:rPr>
                <w:sz w:val="26"/>
                <w:szCs w:val="26"/>
                <w:lang w:val="en"/>
              </w:rPr>
              <w:t>-</w:t>
            </w:r>
          </w:p>
        </w:tc>
      </w:tr>
      <w:tr w:rsidR="008C56E1" w14:paraId="2C112918" w14:textId="77777777" w:rsidTr="007D7BB9">
        <w:tc>
          <w:tcPr>
            <w:tcW w:w="7655" w:type="dxa"/>
          </w:tcPr>
          <w:p w14:paraId="274B10B8" w14:textId="77777777" w:rsidR="00BE1675" w:rsidRPr="0026754C" w:rsidRDefault="00AC3E5D" w:rsidP="007D7BB9">
            <w:pPr>
              <w:widowControl w:val="0"/>
              <w:jc w:val="both"/>
              <w:rPr>
                <w:sz w:val="26"/>
                <w:szCs w:val="26"/>
              </w:rPr>
            </w:pPr>
            <w:r w:rsidRPr="0026754C">
              <w:rPr>
                <w:sz w:val="26"/>
                <w:szCs w:val="26"/>
                <w:lang w:val="en"/>
              </w:rPr>
              <w:t xml:space="preserve">                                        Income for development</w:t>
            </w:r>
          </w:p>
        </w:tc>
        <w:tc>
          <w:tcPr>
            <w:tcW w:w="1807" w:type="dxa"/>
          </w:tcPr>
          <w:p w14:paraId="05CD3259" w14:textId="77777777" w:rsidR="00BE1675" w:rsidRPr="0026754C" w:rsidRDefault="00AC3E5D" w:rsidP="007D7BB9">
            <w:pPr>
              <w:widowControl w:val="0"/>
              <w:jc w:val="center"/>
              <w:rPr>
                <w:sz w:val="26"/>
                <w:szCs w:val="26"/>
              </w:rPr>
            </w:pPr>
            <w:r>
              <w:rPr>
                <w:sz w:val="26"/>
                <w:szCs w:val="26"/>
                <w:lang w:val="en"/>
              </w:rPr>
              <w:t>-</w:t>
            </w:r>
          </w:p>
        </w:tc>
      </w:tr>
      <w:tr w:rsidR="008C56E1" w14:paraId="32F929A6" w14:textId="77777777" w:rsidTr="007D7BB9">
        <w:tc>
          <w:tcPr>
            <w:tcW w:w="7655" w:type="dxa"/>
          </w:tcPr>
          <w:p w14:paraId="2962505E" w14:textId="77777777" w:rsidR="00BE1675" w:rsidRPr="0026754C" w:rsidRDefault="00AC3E5D" w:rsidP="007D7BB9">
            <w:pPr>
              <w:widowControl w:val="0"/>
              <w:jc w:val="both"/>
              <w:rPr>
                <w:sz w:val="26"/>
                <w:szCs w:val="26"/>
              </w:rPr>
            </w:pPr>
            <w:r w:rsidRPr="0026754C">
              <w:rPr>
                <w:sz w:val="26"/>
                <w:szCs w:val="26"/>
                <w:lang w:val="en"/>
              </w:rPr>
              <w:t xml:space="preserve">                                        Dividends</w:t>
            </w:r>
          </w:p>
        </w:tc>
        <w:tc>
          <w:tcPr>
            <w:tcW w:w="1807" w:type="dxa"/>
          </w:tcPr>
          <w:p w14:paraId="3BB1E709" w14:textId="77777777" w:rsidR="00BE1675" w:rsidRPr="0026754C" w:rsidRDefault="00AC3E5D" w:rsidP="007D7BB9">
            <w:pPr>
              <w:widowControl w:val="0"/>
              <w:jc w:val="center"/>
              <w:rPr>
                <w:sz w:val="26"/>
                <w:szCs w:val="26"/>
              </w:rPr>
            </w:pPr>
            <w:r>
              <w:rPr>
                <w:sz w:val="26"/>
                <w:szCs w:val="26"/>
                <w:lang w:val="en"/>
              </w:rPr>
              <w:t>-</w:t>
            </w:r>
          </w:p>
        </w:tc>
      </w:tr>
      <w:tr w:rsidR="008C56E1" w14:paraId="118CF160" w14:textId="77777777" w:rsidTr="007D7BB9">
        <w:tc>
          <w:tcPr>
            <w:tcW w:w="7655" w:type="dxa"/>
          </w:tcPr>
          <w:p w14:paraId="1BBF95EE" w14:textId="77777777" w:rsidR="00BE1675" w:rsidRPr="00AC3E5D" w:rsidRDefault="00AC3E5D" w:rsidP="007D7BB9">
            <w:pPr>
              <w:widowControl w:val="0"/>
              <w:jc w:val="both"/>
              <w:rPr>
                <w:sz w:val="26"/>
                <w:szCs w:val="26"/>
                <w:lang w:val="en-US"/>
              </w:rPr>
            </w:pPr>
            <w:r w:rsidRPr="0026754C">
              <w:rPr>
                <w:sz w:val="26"/>
                <w:szCs w:val="26"/>
                <w:lang w:val="en"/>
              </w:rPr>
              <w:t xml:space="preserve">                                        Loss recovery of the past</w:t>
            </w:r>
          </w:p>
        </w:tc>
        <w:tc>
          <w:tcPr>
            <w:tcW w:w="1807" w:type="dxa"/>
          </w:tcPr>
          <w:p w14:paraId="1FE79006" w14:textId="77777777" w:rsidR="00BE1675" w:rsidRPr="0026754C" w:rsidRDefault="00AC3E5D" w:rsidP="007D7BB9">
            <w:pPr>
              <w:widowControl w:val="0"/>
              <w:jc w:val="center"/>
              <w:rPr>
                <w:sz w:val="26"/>
                <w:szCs w:val="26"/>
              </w:rPr>
            </w:pPr>
            <w:r>
              <w:rPr>
                <w:sz w:val="26"/>
                <w:szCs w:val="26"/>
                <w:lang w:val="en"/>
              </w:rPr>
              <w:t>-</w:t>
            </w:r>
          </w:p>
        </w:tc>
      </w:tr>
    </w:tbl>
    <w:p w14:paraId="6714B661" w14:textId="77777777" w:rsidR="00BE1675" w:rsidRDefault="00BE1675" w:rsidP="00D7396C">
      <w:pPr>
        <w:widowControl w:val="0"/>
        <w:ind w:firstLine="567"/>
        <w:jc w:val="both"/>
        <w:rPr>
          <w:sz w:val="26"/>
          <w:szCs w:val="26"/>
        </w:rPr>
      </w:pPr>
    </w:p>
    <w:p w14:paraId="20A5A485" w14:textId="0495B278" w:rsidR="00BE1675" w:rsidRDefault="00BE1675" w:rsidP="00D7396C">
      <w:pPr>
        <w:widowControl w:val="0"/>
        <w:ind w:firstLine="567"/>
        <w:jc w:val="both"/>
        <w:rPr>
          <w:sz w:val="26"/>
          <w:szCs w:val="26"/>
        </w:rPr>
      </w:pPr>
    </w:p>
    <w:p w14:paraId="7DEC4788" w14:textId="6C813779" w:rsidR="00AC3E5D" w:rsidRDefault="00AC3E5D" w:rsidP="00D7396C">
      <w:pPr>
        <w:widowControl w:val="0"/>
        <w:ind w:firstLine="567"/>
        <w:jc w:val="both"/>
        <w:rPr>
          <w:sz w:val="26"/>
          <w:szCs w:val="26"/>
        </w:rPr>
      </w:pPr>
    </w:p>
    <w:p w14:paraId="3439FB98" w14:textId="77777777" w:rsidR="00AC3E5D" w:rsidRPr="000F218D" w:rsidRDefault="00AC3E5D" w:rsidP="00D7396C">
      <w:pPr>
        <w:widowControl w:val="0"/>
        <w:ind w:firstLine="567"/>
        <w:jc w:val="both"/>
        <w:rPr>
          <w:sz w:val="26"/>
          <w:szCs w:val="26"/>
        </w:rPr>
      </w:pPr>
    </w:p>
    <w:p w14:paraId="0DA550C5" w14:textId="77777777" w:rsidR="00D7396C" w:rsidRPr="00AC3E5D" w:rsidRDefault="00AC3E5D" w:rsidP="00D7396C">
      <w:pPr>
        <w:widowControl w:val="0"/>
        <w:suppressAutoHyphens/>
        <w:ind w:firstLine="567"/>
        <w:jc w:val="both"/>
        <w:rPr>
          <w:sz w:val="26"/>
          <w:szCs w:val="26"/>
          <w:lang w:val="en-US"/>
        </w:rPr>
      </w:pPr>
      <w:r w:rsidRPr="000F218D">
        <w:rPr>
          <w:sz w:val="26"/>
          <w:szCs w:val="26"/>
          <w:lang w:val="en"/>
        </w:rPr>
        <w:lastRenderedPageBreak/>
        <w:t xml:space="preserve">2. Not to pay dividends on the Company's ordinary shares by the </w:t>
      </w:r>
      <w:r w:rsidRPr="000F218D">
        <w:rPr>
          <w:sz w:val="26"/>
          <w:szCs w:val="26"/>
          <w:lang w:val="en"/>
        </w:rPr>
        <w:t>results of 2022.</w:t>
      </w:r>
    </w:p>
    <w:p w14:paraId="1A184FDD" w14:textId="77777777" w:rsidR="003F6D5D" w:rsidRPr="00AC3E5D" w:rsidRDefault="003F6D5D" w:rsidP="003F6D5D">
      <w:pPr>
        <w:tabs>
          <w:tab w:val="left" w:pos="851"/>
        </w:tabs>
        <w:rPr>
          <w:sz w:val="26"/>
          <w:szCs w:val="26"/>
          <w:lang w:val="en-US"/>
        </w:rPr>
      </w:pPr>
    </w:p>
    <w:p w14:paraId="31BC90E7" w14:textId="77777777" w:rsidR="00976590" w:rsidRPr="00AC3E5D" w:rsidRDefault="00AC3E5D" w:rsidP="00976590">
      <w:pPr>
        <w:pStyle w:val="a3"/>
        <w:ind w:left="0"/>
        <w:jc w:val="both"/>
        <w:rPr>
          <w:b/>
          <w:bCs/>
          <w:iCs/>
          <w:sz w:val="26"/>
          <w:szCs w:val="26"/>
          <w:u w:val="single"/>
          <w:lang w:val="en-US"/>
        </w:rPr>
      </w:pPr>
      <w:r w:rsidRPr="0022067F">
        <w:rPr>
          <w:b/>
          <w:bCs/>
          <w:iCs/>
          <w:sz w:val="26"/>
          <w:szCs w:val="26"/>
          <w:u w:val="single"/>
          <w:lang w:val="en"/>
        </w:rPr>
        <w:t xml:space="preserve">Recommendation: </w:t>
      </w:r>
    </w:p>
    <w:p w14:paraId="2A0FA990" w14:textId="77777777" w:rsidR="00F10C55" w:rsidRPr="00AC3E5D" w:rsidRDefault="00AC3E5D" w:rsidP="00F10C55">
      <w:pPr>
        <w:ind w:right="-1" w:firstLine="567"/>
        <w:jc w:val="both"/>
        <w:rPr>
          <w:bCs/>
          <w:iCs/>
          <w:sz w:val="26"/>
          <w:szCs w:val="26"/>
          <w:lang w:val="en-US"/>
        </w:rPr>
      </w:pPr>
      <w:r w:rsidRPr="00976590">
        <w:rPr>
          <w:bCs/>
          <w:iCs/>
          <w:sz w:val="26"/>
          <w:szCs w:val="26"/>
          <w:lang w:val="en"/>
        </w:rPr>
        <w:t xml:space="preserve">The Board of ROSSETI South, PJSC recommends the Annual General Meeting of Shareholders of ROSSETI South, PJSC: </w:t>
      </w:r>
    </w:p>
    <w:p w14:paraId="35E8C345" w14:textId="77777777" w:rsidR="00BE1675" w:rsidRPr="00AC3E5D" w:rsidRDefault="00AC3E5D" w:rsidP="00BE1675">
      <w:pPr>
        <w:widowControl w:val="0"/>
        <w:ind w:firstLine="567"/>
        <w:jc w:val="both"/>
        <w:rPr>
          <w:sz w:val="26"/>
          <w:szCs w:val="26"/>
          <w:lang w:val="en-US"/>
        </w:rPr>
      </w:pPr>
      <w:r w:rsidRPr="000F218D">
        <w:rPr>
          <w:sz w:val="26"/>
          <w:szCs w:val="26"/>
          <w:lang w:val="en"/>
        </w:rPr>
        <w:t>1. To approve the following distribution of income (losses) of the Company for the 2022 reporting year:</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807"/>
      </w:tblGrid>
      <w:tr w:rsidR="008C56E1" w14:paraId="6AA26860" w14:textId="77777777" w:rsidTr="007D7BB9">
        <w:tc>
          <w:tcPr>
            <w:tcW w:w="7655" w:type="dxa"/>
          </w:tcPr>
          <w:p w14:paraId="3D97EC42" w14:textId="77777777" w:rsidR="00BE1675" w:rsidRPr="0026754C" w:rsidRDefault="00AC3E5D" w:rsidP="007D7BB9">
            <w:pPr>
              <w:widowControl w:val="0"/>
              <w:jc w:val="both"/>
              <w:rPr>
                <w:b/>
                <w:sz w:val="26"/>
                <w:szCs w:val="26"/>
              </w:rPr>
            </w:pPr>
            <w:r w:rsidRPr="0026754C">
              <w:rPr>
                <w:b/>
                <w:sz w:val="26"/>
                <w:szCs w:val="26"/>
                <w:lang w:val="en"/>
              </w:rPr>
              <w:t>Name</w:t>
            </w:r>
          </w:p>
        </w:tc>
        <w:tc>
          <w:tcPr>
            <w:tcW w:w="1807" w:type="dxa"/>
          </w:tcPr>
          <w:p w14:paraId="084F70AE" w14:textId="77777777" w:rsidR="00BE1675" w:rsidRPr="0026754C" w:rsidRDefault="00AC3E5D" w:rsidP="007D7BB9">
            <w:pPr>
              <w:widowControl w:val="0"/>
              <w:jc w:val="center"/>
              <w:rPr>
                <w:sz w:val="26"/>
                <w:szCs w:val="26"/>
              </w:rPr>
            </w:pPr>
            <w:r w:rsidRPr="0026754C">
              <w:rPr>
                <w:sz w:val="26"/>
                <w:szCs w:val="26"/>
                <w:lang w:val="en"/>
              </w:rPr>
              <w:t>(thousand rubles)</w:t>
            </w:r>
          </w:p>
        </w:tc>
      </w:tr>
      <w:tr w:rsidR="008C56E1" w14:paraId="75333675" w14:textId="77777777" w:rsidTr="007D7BB9">
        <w:tc>
          <w:tcPr>
            <w:tcW w:w="7655" w:type="dxa"/>
          </w:tcPr>
          <w:p w14:paraId="738B084F" w14:textId="77777777" w:rsidR="00BE1675" w:rsidRPr="00AC3E5D" w:rsidRDefault="00AC3E5D" w:rsidP="007D7BB9">
            <w:pPr>
              <w:widowControl w:val="0"/>
              <w:jc w:val="both"/>
              <w:rPr>
                <w:sz w:val="26"/>
                <w:szCs w:val="26"/>
                <w:lang w:val="en-US"/>
              </w:rPr>
            </w:pPr>
            <w:r w:rsidRPr="0026754C">
              <w:rPr>
                <w:sz w:val="26"/>
                <w:szCs w:val="26"/>
                <w:lang w:val="en"/>
              </w:rPr>
              <w:t>Undistributed in</w:t>
            </w:r>
            <w:r w:rsidRPr="0026754C">
              <w:rPr>
                <w:sz w:val="26"/>
                <w:szCs w:val="26"/>
                <w:lang w:val="en"/>
              </w:rPr>
              <w:t>come (uncovered loss) of the reporting period:</w:t>
            </w:r>
          </w:p>
        </w:tc>
        <w:tc>
          <w:tcPr>
            <w:tcW w:w="1807" w:type="dxa"/>
            <w:vAlign w:val="center"/>
          </w:tcPr>
          <w:p w14:paraId="37CAABF2" w14:textId="77777777" w:rsidR="00BE1675" w:rsidRPr="0026754C" w:rsidRDefault="00AC3E5D" w:rsidP="007D7BB9">
            <w:pPr>
              <w:widowControl w:val="0"/>
              <w:jc w:val="center"/>
              <w:rPr>
                <w:sz w:val="26"/>
                <w:szCs w:val="26"/>
              </w:rPr>
            </w:pPr>
            <w:r>
              <w:rPr>
                <w:sz w:val="26"/>
                <w:szCs w:val="26"/>
                <w:lang w:val="en"/>
              </w:rPr>
              <w:t>(559,272)</w:t>
            </w:r>
          </w:p>
        </w:tc>
      </w:tr>
      <w:tr w:rsidR="008C56E1" w14:paraId="31B2A214" w14:textId="77777777" w:rsidTr="007D7BB9">
        <w:tc>
          <w:tcPr>
            <w:tcW w:w="7655" w:type="dxa"/>
          </w:tcPr>
          <w:p w14:paraId="48BD14A6" w14:textId="2F75B995" w:rsidR="00BE1675" w:rsidRPr="00AC3E5D" w:rsidRDefault="00AC3E5D" w:rsidP="007D7BB9">
            <w:pPr>
              <w:widowControl w:val="0"/>
              <w:jc w:val="both"/>
              <w:rPr>
                <w:sz w:val="26"/>
                <w:szCs w:val="26"/>
                <w:lang w:val="en-US"/>
              </w:rPr>
            </w:pPr>
            <w:r w:rsidRPr="0026754C">
              <w:rPr>
                <w:sz w:val="26"/>
                <w:szCs w:val="26"/>
                <w:lang w:val="en"/>
              </w:rPr>
              <w:t xml:space="preserve">To distribute for:        </w:t>
            </w:r>
            <w:r>
              <w:rPr>
                <w:sz w:val="26"/>
                <w:szCs w:val="26"/>
                <w:lang w:val="en"/>
              </w:rPr>
              <w:t xml:space="preserve"> </w:t>
            </w:r>
            <w:r w:rsidRPr="0026754C">
              <w:rPr>
                <w:sz w:val="26"/>
                <w:szCs w:val="26"/>
                <w:lang w:val="en"/>
              </w:rPr>
              <w:t xml:space="preserve">   Reserve fund</w:t>
            </w:r>
          </w:p>
        </w:tc>
        <w:tc>
          <w:tcPr>
            <w:tcW w:w="1807" w:type="dxa"/>
          </w:tcPr>
          <w:p w14:paraId="18CDFEBF" w14:textId="77777777" w:rsidR="00BE1675" w:rsidRPr="0026754C" w:rsidRDefault="00AC3E5D" w:rsidP="007D7BB9">
            <w:pPr>
              <w:widowControl w:val="0"/>
              <w:jc w:val="center"/>
              <w:rPr>
                <w:sz w:val="26"/>
                <w:szCs w:val="26"/>
              </w:rPr>
            </w:pPr>
            <w:r>
              <w:rPr>
                <w:sz w:val="26"/>
                <w:szCs w:val="26"/>
                <w:lang w:val="en"/>
              </w:rPr>
              <w:t>-</w:t>
            </w:r>
          </w:p>
        </w:tc>
      </w:tr>
      <w:tr w:rsidR="008C56E1" w14:paraId="45E868DB" w14:textId="77777777" w:rsidTr="007D7BB9">
        <w:tc>
          <w:tcPr>
            <w:tcW w:w="7655" w:type="dxa"/>
          </w:tcPr>
          <w:p w14:paraId="2D00B80D" w14:textId="77777777" w:rsidR="00BE1675" w:rsidRPr="0026754C" w:rsidRDefault="00AC3E5D" w:rsidP="007D7BB9">
            <w:pPr>
              <w:widowControl w:val="0"/>
              <w:jc w:val="both"/>
              <w:rPr>
                <w:sz w:val="26"/>
                <w:szCs w:val="26"/>
              </w:rPr>
            </w:pPr>
            <w:r w:rsidRPr="0026754C">
              <w:rPr>
                <w:sz w:val="26"/>
                <w:szCs w:val="26"/>
                <w:lang w:val="en"/>
              </w:rPr>
              <w:t xml:space="preserve">                                        Income for development</w:t>
            </w:r>
          </w:p>
        </w:tc>
        <w:tc>
          <w:tcPr>
            <w:tcW w:w="1807" w:type="dxa"/>
          </w:tcPr>
          <w:p w14:paraId="0FA19BF3" w14:textId="77777777" w:rsidR="00BE1675" w:rsidRPr="0026754C" w:rsidRDefault="00AC3E5D" w:rsidP="007D7BB9">
            <w:pPr>
              <w:widowControl w:val="0"/>
              <w:jc w:val="center"/>
              <w:rPr>
                <w:sz w:val="26"/>
                <w:szCs w:val="26"/>
              </w:rPr>
            </w:pPr>
            <w:r>
              <w:rPr>
                <w:sz w:val="26"/>
                <w:szCs w:val="26"/>
                <w:lang w:val="en"/>
              </w:rPr>
              <w:t>-</w:t>
            </w:r>
          </w:p>
        </w:tc>
      </w:tr>
      <w:tr w:rsidR="008C56E1" w14:paraId="4C40D8D4" w14:textId="77777777" w:rsidTr="007D7BB9">
        <w:tc>
          <w:tcPr>
            <w:tcW w:w="7655" w:type="dxa"/>
          </w:tcPr>
          <w:p w14:paraId="000B8084" w14:textId="77777777" w:rsidR="00BE1675" w:rsidRPr="0026754C" w:rsidRDefault="00AC3E5D" w:rsidP="007D7BB9">
            <w:pPr>
              <w:widowControl w:val="0"/>
              <w:jc w:val="both"/>
              <w:rPr>
                <w:sz w:val="26"/>
                <w:szCs w:val="26"/>
              </w:rPr>
            </w:pPr>
            <w:r w:rsidRPr="0026754C">
              <w:rPr>
                <w:sz w:val="26"/>
                <w:szCs w:val="26"/>
                <w:lang w:val="en"/>
              </w:rPr>
              <w:t xml:space="preserve">                                        Dividends</w:t>
            </w:r>
          </w:p>
        </w:tc>
        <w:tc>
          <w:tcPr>
            <w:tcW w:w="1807" w:type="dxa"/>
          </w:tcPr>
          <w:p w14:paraId="544DEB18" w14:textId="77777777" w:rsidR="00BE1675" w:rsidRPr="0026754C" w:rsidRDefault="00AC3E5D" w:rsidP="007D7BB9">
            <w:pPr>
              <w:widowControl w:val="0"/>
              <w:jc w:val="center"/>
              <w:rPr>
                <w:sz w:val="26"/>
                <w:szCs w:val="26"/>
              </w:rPr>
            </w:pPr>
            <w:r>
              <w:rPr>
                <w:sz w:val="26"/>
                <w:szCs w:val="26"/>
                <w:lang w:val="en"/>
              </w:rPr>
              <w:t>-</w:t>
            </w:r>
          </w:p>
        </w:tc>
      </w:tr>
      <w:tr w:rsidR="008C56E1" w14:paraId="09FFB72A" w14:textId="77777777" w:rsidTr="007D7BB9">
        <w:tc>
          <w:tcPr>
            <w:tcW w:w="7655" w:type="dxa"/>
          </w:tcPr>
          <w:p w14:paraId="6ECB0DB6" w14:textId="77777777" w:rsidR="00BE1675" w:rsidRPr="00AC3E5D" w:rsidRDefault="00AC3E5D" w:rsidP="007D7BB9">
            <w:pPr>
              <w:widowControl w:val="0"/>
              <w:jc w:val="both"/>
              <w:rPr>
                <w:sz w:val="26"/>
                <w:szCs w:val="26"/>
                <w:lang w:val="en-US"/>
              </w:rPr>
            </w:pPr>
            <w:r w:rsidRPr="0026754C">
              <w:rPr>
                <w:sz w:val="26"/>
                <w:szCs w:val="26"/>
                <w:lang w:val="en"/>
              </w:rPr>
              <w:t xml:space="preserve">                                        Loss recovery of the past</w:t>
            </w:r>
          </w:p>
        </w:tc>
        <w:tc>
          <w:tcPr>
            <w:tcW w:w="1807" w:type="dxa"/>
          </w:tcPr>
          <w:p w14:paraId="7ED9F101" w14:textId="77777777" w:rsidR="00BE1675" w:rsidRPr="0026754C" w:rsidRDefault="00AC3E5D" w:rsidP="007D7BB9">
            <w:pPr>
              <w:widowControl w:val="0"/>
              <w:jc w:val="center"/>
              <w:rPr>
                <w:sz w:val="26"/>
                <w:szCs w:val="26"/>
              </w:rPr>
            </w:pPr>
            <w:r>
              <w:rPr>
                <w:sz w:val="26"/>
                <w:szCs w:val="26"/>
                <w:lang w:val="en"/>
              </w:rPr>
              <w:t>-</w:t>
            </w:r>
          </w:p>
        </w:tc>
      </w:tr>
    </w:tbl>
    <w:p w14:paraId="32228D37" w14:textId="77777777" w:rsidR="00BE1675" w:rsidRPr="00AC3E5D" w:rsidRDefault="00AC3E5D" w:rsidP="00BE1675">
      <w:pPr>
        <w:widowControl w:val="0"/>
        <w:suppressAutoHyphens/>
        <w:ind w:firstLine="567"/>
        <w:jc w:val="both"/>
        <w:rPr>
          <w:sz w:val="26"/>
          <w:szCs w:val="26"/>
          <w:lang w:val="en-US"/>
        </w:rPr>
      </w:pPr>
      <w:r w:rsidRPr="000F218D">
        <w:rPr>
          <w:sz w:val="26"/>
          <w:szCs w:val="26"/>
          <w:lang w:val="en"/>
        </w:rPr>
        <w:t>2. Not to pay dividends on the Company's ordinary shares by the results of 2022.</w:t>
      </w:r>
    </w:p>
    <w:p w14:paraId="72905157" w14:textId="77777777" w:rsidR="00976590" w:rsidRPr="00AC3E5D" w:rsidRDefault="00976590" w:rsidP="00976590">
      <w:pPr>
        <w:pStyle w:val="a3"/>
        <w:ind w:left="0" w:firstLine="567"/>
        <w:jc w:val="both"/>
        <w:rPr>
          <w:bCs/>
          <w:iCs/>
          <w:sz w:val="26"/>
          <w:szCs w:val="26"/>
          <w:lang w:val="en-US"/>
        </w:rPr>
      </w:pPr>
    </w:p>
    <w:p w14:paraId="258D790F" w14:textId="77777777" w:rsidR="0022067F" w:rsidRPr="00AC3E5D" w:rsidRDefault="0022067F" w:rsidP="00971253">
      <w:pPr>
        <w:rPr>
          <w:sz w:val="26"/>
          <w:szCs w:val="26"/>
          <w:lang w:val="en-US"/>
        </w:rPr>
      </w:pPr>
    </w:p>
    <w:p w14:paraId="3F69F111" w14:textId="77777777" w:rsidR="00EE714B" w:rsidRPr="00AC3E5D" w:rsidRDefault="00AC3E5D" w:rsidP="00620A0B">
      <w:pPr>
        <w:pStyle w:val="a3"/>
        <w:numPr>
          <w:ilvl w:val="0"/>
          <w:numId w:val="3"/>
        </w:numPr>
        <w:jc w:val="center"/>
        <w:rPr>
          <w:b/>
          <w:sz w:val="26"/>
          <w:szCs w:val="26"/>
          <w:lang w:val="en-US"/>
        </w:rPr>
      </w:pPr>
      <w:r w:rsidRPr="00620A0B">
        <w:rPr>
          <w:b/>
          <w:sz w:val="26"/>
          <w:szCs w:val="26"/>
          <w:lang w:val="en"/>
        </w:rPr>
        <w:t xml:space="preserve">On election of members of the Directors Board of </w:t>
      </w:r>
      <w:r w:rsidRPr="00620A0B">
        <w:rPr>
          <w:b/>
          <w:sz w:val="26"/>
          <w:szCs w:val="26"/>
          <w:lang w:val="en"/>
        </w:rPr>
        <w:t>the Company.</w:t>
      </w:r>
    </w:p>
    <w:p w14:paraId="5E51F0FD" w14:textId="77777777" w:rsidR="00EE714B" w:rsidRPr="00AC3E5D" w:rsidRDefault="00EE714B" w:rsidP="00EE714B">
      <w:pPr>
        <w:jc w:val="center"/>
        <w:rPr>
          <w:b/>
          <w:sz w:val="26"/>
          <w:szCs w:val="26"/>
          <w:lang w:val="en-US"/>
        </w:rPr>
      </w:pPr>
    </w:p>
    <w:p w14:paraId="0897159F" w14:textId="77777777" w:rsidR="00EE714B" w:rsidRPr="00AC3E5D" w:rsidRDefault="00AC3E5D" w:rsidP="00EE714B">
      <w:pPr>
        <w:jc w:val="both"/>
        <w:rPr>
          <w:bCs/>
          <w:iCs/>
          <w:sz w:val="26"/>
          <w:szCs w:val="26"/>
          <w:lang w:val="en-US"/>
        </w:rPr>
      </w:pPr>
      <w:r w:rsidRPr="00ED1D0E">
        <w:rPr>
          <w:b/>
          <w:bCs/>
          <w:iCs/>
          <w:sz w:val="26"/>
          <w:szCs w:val="26"/>
          <w:u w:val="single"/>
          <w:lang w:val="en"/>
        </w:rPr>
        <w:t xml:space="preserve">Opinion of the Board meeting of ROSSETI South, PJSC: </w:t>
      </w:r>
    </w:p>
    <w:p w14:paraId="272523F8" w14:textId="77777777" w:rsidR="00B84C0D" w:rsidRPr="00AC3E5D" w:rsidRDefault="00AC3E5D" w:rsidP="00B84C0D">
      <w:pPr>
        <w:autoSpaceDE w:val="0"/>
        <w:autoSpaceDN w:val="0"/>
        <w:adjustRightInd w:val="0"/>
        <w:ind w:firstLine="567"/>
        <w:jc w:val="both"/>
        <w:rPr>
          <w:color w:val="000000"/>
          <w:sz w:val="26"/>
          <w:szCs w:val="26"/>
          <w:lang w:val="en-US"/>
        </w:rPr>
      </w:pPr>
      <w:r w:rsidRPr="00737D2D">
        <w:rPr>
          <w:color w:val="000000"/>
          <w:sz w:val="26"/>
          <w:szCs w:val="26"/>
          <w:lang w:val="en"/>
        </w:rPr>
        <w:t xml:space="preserve">According to </w:t>
      </w:r>
      <w:proofErr w:type="spellStart"/>
      <w:r w:rsidRPr="00737D2D">
        <w:rPr>
          <w:color w:val="000000"/>
          <w:sz w:val="26"/>
          <w:szCs w:val="26"/>
          <w:lang w:val="en"/>
        </w:rPr>
        <w:t>subcl</w:t>
      </w:r>
      <w:proofErr w:type="spellEnd"/>
      <w:r w:rsidRPr="00737D2D">
        <w:rPr>
          <w:color w:val="000000"/>
          <w:sz w:val="26"/>
          <w:szCs w:val="26"/>
          <w:lang w:val="en"/>
        </w:rPr>
        <w:t xml:space="preserve">. 4 cl.1 Article 48 of the Federal Law </w:t>
      </w:r>
      <w:proofErr w:type="gramStart"/>
      <w:r w:rsidRPr="00737D2D">
        <w:rPr>
          <w:color w:val="000000"/>
          <w:sz w:val="26"/>
          <w:szCs w:val="26"/>
          <w:lang w:val="en"/>
        </w:rPr>
        <w:t>On</w:t>
      </w:r>
      <w:proofErr w:type="gramEnd"/>
      <w:r w:rsidRPr="00737D2D">
        <w:rPr>
          <w:color w:val="000000"/>
          <w:sz w:val="26"/>
          <w:szCs w:val="26"/>
          <w:lang w:val="en"/>
        </w:rPr>
        <w:t xml:space="preserve"> Joint-Stock Companies and cl.10.2 of the Charter of ROSSETI South, PJSC, the topic of defining the number of members of the Company's Board, election of their members and early termination of thei</w:t>
      </w:r>
      <w:r w:rsidRPr="00737D2D">
        <w:rPr>
          <w:color w:val="000000"/>
          <w:sz w:val="26"/>
          <w:szCs w:val="26"/>
          <w:lang w:val="en"/>
        </w:rPr>
        <w:t xml:space="preserve">r powers are referred to the competence of the General Meeting of Shareholders. </w:t>
      </w:r>
    </w:p>
    <w:p w14:paraId="56E1A534" w14:textId="77777777" w:rsidR="00B84C0D" w:rsidRPr="00AC3E5D" w:rsidRDefault="00AC3E5D" w:rsidP="00B84C0D">
      <w:pPr>
        <w:autoSpaceDE w:val="0"/>
        <w:autoSpaceDN w:val="0"/>
        <w:adjustRightInd w:val="0"/>
        <w:ind w:firstLine="567"/>
        <w:jc w:val="both"/>
        <w:rPr>
          <w:color w:val="000000"/>
          <w:sz w:val="26"/>
          <w:szCs w:val="26"/>
          <w:lang w:val="en-US"/>
        </w:rPr>
      </w:pPr>
      <w:r w:rsidRPr="000B787F">
        <w:rPr>
          <w:color w:val="000000"/>
          <w:sz w:val="26"/>
          <w:szCs w:val="26"/>
          <w:lang w:val="en"/>
        </w:rPr>
        <w:t>Subject to clause 16.1 of the Charter of ROSSETI South, PJSC, the Company's Board consists of eleven (11) members.</w:t>
      </w:r>
    </w:p>
    <w:p w14:paraId="298B9A01" w14:textId="77777777" w:rsidR="00B84C0D" w:rsidRPr="00AC3E5D" w:rsidRDefault="00AC3E5D" w:rsidP="00B84C0D">
      <w:pPr>
        <w:autoSpaceDE w:val="0"/>
        <w:autoSpaceDN w:val="0"/>
        <w:adjustRightInd w:val="0"/>
        <w:ind w:firstLine="567"/>
        <w:jc w:val="both"/>
        <w:rPr>
          <w:color w:val="000000"/>
          <w:sz w:val="26"/>
          <w:szCs w:val="26"/>
          <w:lang w:val="en-US"/>
        </w:rPr>
      </w:pPr>
      <w:r>
        <w:rPr>
          <w:color w:val="000000"/>
          <w:sz w:val="26"/>
          <w:szCs w:val="26"/>
          <w:lang w:val="en"/>
        </w:rPr>
        <w:t>Based on the cl. 13.1 of the Charter of ROSSETI South, PJSC,</w:t>
      </w:r>
      <w:r>
        <w:rPr>
          <w:color w:val="000000"/>
          <w:sz w:val="26"/>
          <w:szCs w:val="26"/>
          <w:lang w:val="en"/>
        </w:rPr>
        <w:t xml:space="preserve"> the cl. 1, Art. 53 of the Federal Law </w:t>
      </w:r>
      <w:proofErr w:type="gramStart"/>
      <w:r>
        <w:rPr>
          <w:color w:val="000000"/>
          <w:sz w:val="26"/>
          <w:szCs w:val="26"/>
          <w:lang w:val="en"/>
        </w:rPr>
        <w:t>On</w:t>
      </w:r>
      <w:proofErr w:type="gramEnd"/>
      <w:r>
        <w:rPr>
          <w:color w:val="000000"/>
          <w:sz w:val="26"/>
          <w:szCs w:val="26"/>
          <w:lang w:val="en"/>
        </w:rPr>
        <w:t xml:space="preserve"> Joint-Stock Companies, the Company's shareholders owning at least 2% of the Company's voting shares nominated candidates for the Company's Board.</w:t>
      </w:r>
    </w:p>
    <w:p w14:paraId="6B9FD13B" w14:textId="77777777" w:rsidR="00D06752" w:rsidRPr="00AC3E5D" w:rsidRDefault="00AC3E5D" w:rsidP="00D06752">
      <w:pPr>
        <w:ind w:firstLine="567"/>
        <w:jc w:val="both"/>
        <w:rPr>
          <w:color w:val="000000"/>
          <w:sz w:val="26"/>
          <w:szCs w:val="26"/>
          <w:lang w:val="en-US"/>
        </w:rPr>
      </w:pPr>
      <w:r w:rsidRPr="001F3178">
        <w:rPr>
          <w:sz w:val="26"/>
          <w:szCs w:val="26"/>
          <w:lang w:val="en"/>
        </w:rPr>
        <w:t>The Board of ROSSETI South, PJSC</w:t>
      </w:r>
      <w:r w:rsidRPr="001F3178">
        <w:rPr>
          <w:color w:val="000000"/>
          <w:sz w:val="26"/>
          <w:szCs w:val="26"/>
          <w:lang w:val="en"/>
        </w:rPr>
        <w:t xml:space="preserve"> reviewed the proposals of the Compa</w:t>
      </w:r>
      <w:r w:rsidRPr="001F3178">
        <w:rPr>
          <w:color w:val="000000"/>
          <w:sz w:val="26"/>
          <w:szCs w:val="26"/>
          <w:lang w:val="en"/>
        </w:rPr>
        <w:t xml:space="preserve">ny's shareholders about the nomination of candidates to the Company's governing bodies and resolved on March 6, 2023 (Minutes No. 515/2023) to include the nominees proposed by the shareholders of ROSSETI South, PJSC on the list of nominees to be voted for </w:t>
      </w:r>
      <w:r w:rsidRPr="001F3178">
        <w:rPr>
          <w:color w:val="000000"/>
          <w:sz w:val="26"/>
          <w:szCs w:val="26"/>
          <w:lang w:val="en"/>
        </w:rPr>
        <w:t>election to the Board of ROSSETI South, PJSC.</w:t>
      </w:r>
    </w:p>
    <w:p w14:paraId="6D2ABF77" w14:textId="77777777" w:rsidR="00D06752" w:rsidRPr="00AC3E5D" w:rsidRDefault="00D06752" w:rsidP="00CB0F56">
      <w:pPr>
        <w:jc w:val="both"/>
        <w:rPr>
          <w:bCs/>
          <w:iCs/>
          <w:sz w:val="26"/>
          <w:szCs w:val="26"/>
          <w:lang w:val="en-US"/>
        </w:rPr>
      </w:pPr>
    </w:p>
    <w:p w14:paraId="1C001BF6" w14:textId="77777777" w:rsidR="00D06752" w:rsidRPr="00AC3E5D" w:rsidRDefault="00AC3E5D" w:rsidP="00CB0F56">
      <w:pPr>
        <w:jc w:val="both"/>
        <w:rPr>
          <w:b/>
          <w:bCs/>
          <w:iCs/>
          <w:sz w:val="26"/>
          <w:szCs w:val="26"/>
          <w:u w:val="single"/>
          <w:lang w:val="en-US"/>
        </w:rPr>
      </w:pPr>
      <w:r w:rsidRPr="00D06752">
        <w:rPr>
          <w:b/>
          <w:bCs/>
          <w:iCs/>
          <w:sz w:val="26"/>
          <w:szCs w:val="26"/>
          <w:u w:val="single"/>
          <w:lang w:val="en"/>
        </w:rPr>
        <w:t xml:space="preserve">Recommendation: </w:t>
      </w:r>
    </w:p>
    <w:p w14:paraId="4B3D7D37" w14:textId="77777777" w:rsidR="00971253" w:rsidRPr="00AC3E5D" w:rsidRDefault="00AC3E5D" w:rsidP="00D06752">
      <w:pPr>
        <w:ind w:firstLine="567"/>
        <w:jc w:val="both"/>
        <w:rPr>
          <w:bCs/>
          <w:sz w:val="26"/>
          <w:szCs w:val="26"/>
          <w:lang w:val="en-US"/>
        </w:rPr>
      </w:pPr>
      <w:r w:rsidRPr="00C4171E">
        <w:rPr>
          <w:bCs/>
          <w:iCs/>
          <w:sz w:val="26"/>
          <w:szCs w:val="26"/>
          <w:lang w:val="en"/>
        </w:rPr>
        <w:t xml:space="preserve">The Board of ROSSETI South, PJSC recommends that the Annual General Meeting of Shareholders of ROSSETI South, PJSC elect eleven members of the Board of ROSSETI South, PJSC from the </w:t>
      </w:r>
      <w:r w:rsidRPr="00C4171E">
        <w:rPr>
          <w:bCs/>
          <w:iCs/>
          <w:sz w:val="26"/>
          <w:szCs w:val="26"/>
          <w:lang w:val="en"/>
        </w:rPr>
        <w:t>number of nominees proposed by the shareholders of ROSSETI South, PJSC.</w:t>
      </w:r>
    </w:p>
    <w:p w14:paraId="10F98073" w14:textId="77777777" w:rsidR="00B25E01" w:rsidRPr="00AC3E5D" w:rsidRDefault="00B25E01" w:rsidP="00971253">
      <w:pPr>
        <w:rPr>
          <w:sz w:val="26"/>
          <w:szCs w:val="26"/>
          <w:lang w:val="en-US"/>
        </w:rPr>
      </w:pPr>
    </w:p>
    <w:p w14:paraId="4EC16A9B" w14:textId="77777777" w:rsidR="00C81540" w:rsidRPr="00AC3E5D" w:rsidRDefault="00C81540" w:rsidP="00971253">
      <w:pPr>
        <w:rPr>
          <w:sz w:val="26"/>
          <w:szCs w:val="26"/>
          <w:lang w:val="en-US"/>
        </w:rPr>
      </w:pPr>
    </w:p>
    <w:p w14:paraId="6D23AA4D" w14:textId="77777777" w:rsidR="007F6FAE" w:rsidRPr="00AC3E5D" w:rsidRDefault="007F6FAE" w:rsidP="00971253">
      <w:pPr>
        <w:rPr>
          <w:sz w:val="26"/>
          <w:szCs w:val="26"/>
          <w:lang w:val="en-US"/>
        </w:rPr>
      </w:pPr>
    </w:p>
    <w:p w14:paraId="0C493EB1" w14:textId="77777777" w:rsidR="007F6FAE" w:rsidRPr="00AC3E5D" w:rsidRDefault="007F6FAE" w:rsidP="00971253">
      <w:pPr>
        <w:rPr>
          <w:sz w:val="26"/>
          <w:szCs w:val="26"/>
          <w:lang w:val="en-US"/>
        </w:rPr>
      </w:pPr>
    </w:p>
    <w:p w14:paraId="70F6C35F" w14:textId="77777777" w:rsidR="007F6FAE" w:rsidRPr="00AC3E5D" w:rsidRDefault="007F6FAE" w:rsidP="00971253">
      <w:pPr>
        <w:rPr>
          <w:sz w:val="26"/>
          <w:szCs w:val="26"/>
          <w:lang w:val="en-US"/>
        </w:rPr>
      </w:pPr>
    </w:p>
    <w:p w14:paraId="45B200C2" w14:textId="525D47EB" w:rsidR="007F6FAE" w:rsidRDefault="007F6FAE" w:rsidP="00971253">
      <w:pPr>
        <w:rPr>
          <w:sz w:val="26"/>
          <w:szCs w:val="26"/>
          <w:lang w:val="en-US"/>
        </w:rPr>
      </w:pPr>
    </w:p>
    <w:p w14:paraId="5F9CE473" w14:textId="20F50711" w:rsidR="00AC3E5D" w:rsidRDefault="00AC3E5D" w:rsidP="00971253">
      <w:pPr>
        <w:rPr>
          <w:sz w:val="26"/>
          <w:szCs w:val="26"/>
          <w:lang w:val="en-US"/>
        </w:rPr>
      </w:pPr>
    </w:p>
    <w:p w14:paraId="731CD13E" w14:textId="33942EF6" w:rsidR="00AC3E5D" w:rsidRDefault="00AC3E5D" w:rsidP="00971253">
      <w:pPr>
        <w:rPr>
          <w:sz w:val="26"/>
          <w:szCs w:val="26"/>
          <w:lang w:val="en-US"/>
        </w:rPr>
      </w:pPr>
    </w:p>
    <w:p w14:paraId="56DA5B86" w14:textId="77777777" w:rsidR="00AC3E5D" w:rsidRPr="00AC3E5D" w:rsidRDefault="00AC3E5D" w:rsidP="00971253">
      <w:pPr>
        <w:rPr>
          <w:sz w:val="26"/>
          <w:szCs w:val="26"/>
          <w:lang w:val="en-US"/>
        </w:rPr>
      </w:pPr>
    </w:p>
    <w:p w14:paraId="58D3E605" w14:textId="77777777" w:rsidR="00825DC9" w:rsidRPr="00AC3E5D" w:rsidRDefault="00AC3E5D" w:rsidP="00CA3358">
      <w:pPr>
        <w:pStyle w:val="a3"/>
        <w:numPr>
          <w:ilvl w:val="0"/>
          <w:numId w:val="3"/>
        </w:numPr>
        <w:tabs>
          <w:tab w:val="left" w:pos="284"/>
        </w:tabs>
        <w:jc w:val="center"/>
        <w:rPr>
          <w:b/>
          <w:sz w:val="26"/>
          <w:szCs w:val="26"/>
          <w:lang w:val="en-US"/>
        </w:rPr>
      </w:pPr>
      <w:r w:rsidRPr="00CA3358">
        <w:rPr>
          <w:b/>
          <w:sz w:val="26"/>
          <w:szCs w:val="26"/>
          <w:lang w:val="en"/>
        </w:rPr>
        <w:lastRenderedPageBreak/>
        <w:t>On election of members of the Inspection Commission of the Company.</w:t>
      </w:r>
    </w:p>
    <w:p w14:paraId="542C3BF6" w14:textId="77777777" w:rsidR="00C81540" w:rsidRPr="00AC3E5D" w:rsidRDefault="00C81540" w:rsidP="00C81540">
      <w:pPr>
        <w:jc w:val="both"/>
        <w:rPr>
          <w:b/>
          <w:bCs/>
          <w:iCs/>
          <w:sz w:val="26"/>
          <w:szCs w:val="26"/>
          <w:u w:val="single"/>
          <w:lang w:val="en-US"/>
        </w:rPr>
      </w:pPr>
    </w:p>
    <w:p w14:paraId="400526A8" w14:textId="77777777" w:rsidR="00C81540" w:rsidRPr="00AC3E5D" w:rsidRDefault="00AC3E5D" w:rsidP="00C81540">
      <w:pPr>
        <w:jc w:val="both"/>
        <w:rPr>
          <w:bCs/>
          <w:iCs/>
          <w:sz w:val="26"/>
          <w:szCs w:val="26"/>
          <w:lang w:val="en-US"/>
        </w:rPr>
      </w:pPr>
      <w:r w:rsidRPr="00ED1D0E">
        <w:rPr>
          <w:b/>
          <w:bCs/>
          <w:iCs/>
          <w:sz w:val="26"/>
          <w:szCs w:val="26"/>
          <w:u w:val="single"/>
          <w:lang w:val="en"/>
        </w:rPr>
        <w:t xml:space="preserve">Opinion of the Board meeting of ROSSETI South, PJSC: </w:t>
      </w:r>
    </w:p>
    <w:p w14:paraId="20A8D027" w14:textId="77777777" w:rsidR="00DF2BB9" w:rsidRPr="00AC3E5D" w:rsidRDefault="00AC3E5D" w:rsidP="00AC6F6A">
      <w:pPr>
        <w:autoSpaceDE w:val="0"/>
        <w:autoSpaceDN w:val="0"/>
        <w:adjustRightInd w:val="0"/>
        <w:ind w:firstLine="567"/>
        <w:jc w:val="both"/>
        <w:rPr>
          <w:color w:val="000000"/>
          <w:sz w:val="26"/>
          <w:szCs w:val="26"/>
          <w:lang w:val="en-US"/>
        </w:rPr>
      </w:pPr>
      <w:r>
        <w:rPr>
          <w:color w:val="000000"/>
          <w:sz w:val="26"/>
          <w:szCs w:val="26"/>
          <w:lang w:val="en"/>
        </w:rPr>
        <w:t xml:space="preserve">According to the cl. 1 Art. 48 of Federal Law </w:t>
      </w:r>
      <w:r w:rsidR="00546F45">
        <w:rPr>
          <w:sz w:val="26"/>
          <w:szCs w:val="26"/>
          <w:lang w:val="en"/>
        </w:rPr>
        <w:t>dd 26.12.1995 No. 208-FZ</w:t>
      </w:r>
      <w:r>
        <w:rPr>
          <w:color w:val="000000"/>
          <w:sz w:val="26"/>
          <w:szCs w:val="26"/>
          <w:lang w:val="en"/>
        </w:rPr>
        <w:t xml:space="preserve"> On Joint-Stock Companies, cl. 10.2 of the Charter of ROSSETI South, PJSC, the election of the members of the Company's Audit Commission falls within the competence of the General Meeting of Shareholders of the Company.</w:t>
      </w:r>
    </w:p>
    <w:p w14:paraId="074628D6" w14:textId="77777777" w:rsidR="00AC6F6A" w:rsidRPr="00AC3E5D" w:rsidRDefault="00AC3E5D" w:rsidP="00AC6F6A">
      <w:pPr>
        <w:autoSpaceDE w:val="0"/>
        <w:autoSpaceDN w:val="0"/>
        <w:adjustRightInd w:val="0"/>
        <w:ind w:firstLine="567"/>
        <w:jc w:val="both"/>
        <w:rPr>
          <w:color w:val="000000"/>
          <w:sz w:val="26"/>
          <w:szCs w:val="26"/>
          <w:lang w:val="en-US"/>
        </w:rPr>
      </w:pPr>
      <w:r>
        <w:rPr>
          <w:color w:val="000000"/>
          <w:sz w:val="26"/>
          <w:szCs w:val="26"/>
          <w:lang w:val="en"/>
        </w:rPr>
        <w:t xml:space="preserve">According to the cl. </w:t>
      </w:r>
      <w:r>
        <w:rPr>
          <w:color w:val="000000"/>
          <w:sz w:val="26"/>
          <w:szCs w:val="26"/>
          <w:lang w:val="en"/>
        </w:rPr>
        <w:t xml:space="preserve">24.1 of the Charter of ROSSETI South, PJSC, the Company's Audit Commission consisting of 5 members is elected annually by the General Meeting of Company's Shareholders. </w:t>
      </w:r>
    </w:p>
    <w:p w14:paraId="299943DB" w14:textId="77777777" w:rsidR="000A32D2" w:rsidRPr="00AC3E5D" w:rsidRDefault="00AC3E5D" w:rsidP="00F762A1">
      <w:pPr>
        <w:ind w:firstLine="567"/>
        <w:jc w:val="both"/>
        <w:rPr>
          <w:color w:val="000000"/>
          <w:sz w:val="26"/>
          <w:szCs w:val="26"/>
          <w:lang w:val="en-US"/>
        </w:rPr>
      </w:pPr>
      <w:r w:rsidRPr="00986B46">
        <w:rPr>
          <w:sz w:val="26"/>
          <w:szCs w:val="26"/>
          <w:lang w:val="en"/>
        </w:rPr>
        <w:t>The Board of ROSSETI South, PJSC</w:t>
      </w:r>
      <w:r w:rsidRPr="00986B46">
        <w:rPr>
          <w:color w:val="000000"/>
          <w:sz w:val="26"/>
          <w:szCs w:val="26"/>
          <w:lang w:val="en"/>
        </w:rPr>
        <w:t xml:space="preserve"> reviewed the proposals of the Company's shareholders about the nomination of candidates to the Company's supervisory bodies and resolved on March 6, 2023 (Minutes No. 515/2023) to include the nominees proposed by the shareholders of ROSSETI South, PJSC on</w:t>
      </w:r>
      <w:r w:rsidRPr="00986B46">
        <w:rPr>
          <w:color w:val="000000"/>
          <w:sz w:val="26"/>
          <w:szCs w:val="26"/>
          <w:lang w:val="en"/>
        </w:rPr>
        <w:t xml:space="preserve"> the list of nominees to be voted for election to the Inspection Commission of ROSSETI South, PJSC.</w:t>
      </w:r>
    </w:p>
    <w:p w14:paraId="77CCDF2E" w14:textId="77777777" w:rsidR="00971253" w:rsidRPr="00AC3E5D" w:rsidRDefault="00971253" w:rsidP="00971253">
      <w:pPr>
        <w:rPr>
          <w:bCs/>
          <w:iCs/>
          <w:sz w:val="26"/>
          <w:szCs w:val="26"/>
          <w:lang w:val="en-US"/>
        </w:rPr>
      </w:pPr>
    </w:p>
    <w:p w14:paraId="099AD183" w14:textId="77777777" w:rsidR="00533E70" w:rsidRPr="00AC3E5D" w:rsidRDefault="00AC3E5D" w:rsidP="00B86877">
      <w:pPr>
        <w:jc w:val="both"/>
        <w:rPr>
          <w:b/>
          <w:bCs/>
          <w:iCs/>
          <w:sz w:val="26"/>
          <w:szCs w:val="26"/>
          <w:u w:val="single"/>
          <w:lang w:val="en-US"/>
        </w:rPr>
      </w:pPr>
      <w:r w:rsidRPr="00986B46">
        <w:rPr>
          <w:b/>
          <w:bCs/>
          <w:iCs/>
          <w:sz w:val="26"/>
          <w:szCs w:val="26"/>
          <w:u w:val="single"/>
          <w:lang w:val="en"/>
        </w:rPr>
        <w:t xml:space="preserve">Recommendation: </w:t>
      </w:r>
    </w:p>
    <w:p w14:paraId="1364545A" w14:textId="77777777" w:rsidR="00971253" w:rsidRPr="00AC3E5D" w:rsidRDefault="00AC3E5D" w:rsidP="00533E70">
      <w:pPr>
        <w:ind w:firstLine="567"/>
        <w:jc w:val="both"/>
        <w:rPr>
          <w:bCs/>
          <w:iCs/>
          <w:sz w:val="26"/>
          <w:szCs w:val="26"/>
          <w:lang w:val="en-US"/>
        </w:rPr>
      </w:pPr>
      <w:r w:rsidRPr="00986B46">
        <w:rPr>
          <w:bCs/>
          <w:iCs/>
          <w:sz w:val="26"/>
          <w:szCs w:val="26"/>
          <w:lang w:val="en"/>
        </w:rPr>
        <w:t>The Board of ROSSETI South, PJSC recommends that the Annual General Meeting of Shareholders of ROSSETI South, PJSC elect five members of the Inspection Commission of ROSSETI South, PJSC from the number of nominees proposed by the shareholders of ROSSETI So</w:t>
      </w:r>
      <w:r w:rsidRPr="00986B46">
        <w:rPr>
          <w:bCs/>
          <w:iCs/>
          <w:sz w:val="26"/>
          <w:szCs w:val="26"/>
          <w:lang w:val="en"/>
        </w:rPr>
        <w:t xml:space="preserve">uth, PJSC. </w:t>
      </w:r>
    </w:p>
    <w:p w14:paraId="0B04B84C" w14:textId="77777777" w:rsidR="00BA7318" w:rsidRPr="00AC3E5D" w:rsidRDefault="00BA7318" w:rsidP="00971253">
      <w:pPr>
        <w:rPr>
          <w:bCs/>
          <w:iCs/>
          <w:sz w:val="26"/>
          <w:szCs w:val="26"/>
          <w:lang w:val="en-US"/>
        </w:rPr>
      </w:pPr>
    </w:p>
    <w:p w14:paraId="4F1EE68B" w14:textId="77777777" w:rsidR="000F218D" w:rsidRPr="00AC3E5D" w:rsidRDefault="000F218D" w:rsidP="00971253">
      <w:pPr>
        <w:rPr>
          <w:bCs/>
          <w:iCs/>
          <w:sz w:val="26"/>
          <w:szCs w:val="26"/>
          <w:lang w:val="en-US"/>
        </w:rPr>
      </w:pPr>
    </w:p>
    <w:p w14:paraId="6F7F3F68" w14:textId="77777777" w:rsidR="00971253" w:rsidRPr="00AC3E5D" w:rsidRDefault="00AC3E5D" w:rsidP="00CA3358">
      <w:pPr>
        <w:pStyle w:val="a3"/>
        <w:numPr>
          <w:ilvl w:val="0"/>
          <w:numId w:val="3"/>
        </w:numPr>
        <w:tabs>
          <w:tab w:val="left" w:pos="284"/>
        </w:tabs>
        <w:ind w:left="0" w:firstLine="0"/>
        <w:jc w:val="center"/>
        <w:rPr>
          <w:b/>
          <w:sz w:val="26"/>
          <w:szCs w:val="26"/>
          <w:lang w:val="en-US"/>
        </w:rPr>
      </w:pPr>
      <w:r w:rsidRPr="00037344">
        <w:rPr>
          <w:b/>
          <w:sz w:val="26"/>
          <w:szCs w:val="26"/>
          <w:lang w:val="en"/>
        </w:rPr>
        <w:t>On appointment of the Company's audit organization.</w:t>
      </w:r>
    </w:p>
    <w:p w14:paraId="7FB05B9C" w14:textId="77777777" w:rsidR="00745E5A" w:rsidRPr="00AC3E5D" w:rsidRDefault="00745E5A" w:rsidP="00971253">
      <w:pPr>
        <w:rPr>
          <w:sz w:val="26"/>
          <w:szCs w:val="26"/>
          <w:lang w:val="en-US"/>
        </w:rPr>
      </w:pPr>
    </w:p>
    <w:p w14:paraId="2BB75FFE" w14:textId="77777777" w:rsidR="00745E5A" w:rsidRPr="00AC3E5D" w:rsidRDefault="00AC3E5D" w:rsidP="00745E5A">
      <w:pPr>
        <w:jc w:val="both"/>
        <w:rPr>
          <w:bCs/>
          <w:iCs/>
          <w:sz w:val="26"/>
          <w:szCs w:val="26"/>
          <w:lang w:val="en-US"/>
        </w:rPr>
      </w:pPr>
      <w:r w:rsidRPr="00ED1D0E">
        <w:rPr>
          <w:b/>
          <w:bCs/>
          <w:iCs/>
          <w:sz w:val="26"/>
          <w:szCs w:val="26"/>
          <w:u w:val="single"/>
          <w:lang w:val="en"/>
        </w:rPr>
        <w:t xml:space="preserve">Opinion of the Board meeting of ROSSETI South, PJSC: </w:t>
      </w:r>
    </w:p>
    <w:p w14:paraId="34EA518A" w14:textId="77777777" w:rsidR="00B86877" w:rsidRPr="00AC3E5D" w:rsidRDefault="00AC3E5D" w:rsidP="00EF7E56">
      <w:pPr>
        <w:pStyle w:val="Default"/>
        <w:ind w:firstLine="567"/>
        <w:jc w:val="both"/>
        <w:rPr>
          <w:sz w:val="26"/>
          <w:szCs w:val="26"/>
          <w:lang w:val="en-US"/>
        </w:rPr>
      </w:pPr>
      <w:r>
        <w:rPr>
          <w:sz w:val="26"/>
          <w:szCs w:val="26"/>
          <w:lang w:val="en"/>
        </w:rPr>
        <w:t xml:space="preserve">According to the </w:t>
      </w:r>
      <w:proofErr w:type="spellStart"/>
      <w:r>
        <w:rPr>
          <w:sz w:val="26"/>
          <w:szCs w:val="26"/>
          <w:lang w:val="en"/>
        </w:rPr>
        <w:t>subcl</w:t>
      </w:r>
      <w:proofErr w:type="spellEnd"/>
      <w:r>
        <w:rPr>
          <w:sz w:val="26"/>
          <w:szCs w:val="26"/>
          <w:lang w:val="en"/>
        </w:rPr>
        <w:t>. 10 cl. 1 Article 48 and cl. 2 Article 86 of the Federal Law dated 26.12.1995 No. 208-FZ On Joint-Stock Companie</w:t>
      </w:r>
      <w:r>
        <w:rPr>
          <w:sz w:val="26"/>
          <w:szCs w:val="26"/>
          <w:lang w:val="en"/>
        </w:rPr>
        <w:t>s, General Meeting of Shareholders to control and confirm the annual accounting (financial) statements of ROSSETI South, PJSC approves annually the auditor of ROSSETI South, PJSC, who is unaffiliated with ROSSETI South, PJSC or its shareholders.</w:t>
      </w:r>
    </w:p>
    <w:p w14:paraId="1C46F2CD" w14:textId="77777777" w:rsidR="007F6FAE" w:rsidRPr="00AC3E5D" w:rsidRDefault="00AC3E5D" w:rsidP="007F6FAE">
      <w:pPr>
        <w:ind w:firstLine="567"/>
        <w:jc w:val="both"/>
        <w:rPr>
          <w:sz w:val="26"/>
          <w:szCs w:val="26"/>
          <w:lang w:val="en-US"/>
        </w:rPr>
      </w:pPr>
      <w:r w:rsidRPr="008719DD">
        <w:rPr>
          <w:sz w:val="26"/>
          <w:szCs w:val="26"/>
          <w:lang w:val="en"/>
        </w:rPr>
        <w:t xml:space="preserve">The Board </w:t>
      </w:r>
      <w:r w:rsidRPr="008719DD">
        <w:rPr>
          <w:sz w:val="26"/>
          <w:szCs w:val="26"/>
          <w:lang w:val="en"/>
        </w:rPr>
        <w:t>of ROSSETI South, PJSC reviewed the results of the contest for selecting the audit organization, of ROSSETI South, PJSC and based on the resolution of 11.05.2023 (Minutes No.522/2022) proposed that the annual General Meeting of Shareholders of ROSSETI Sout</w:t>
      </w:r>
      <w:r w:rsidRPr="008719DD">
        <w:rPr>
          <w:sz w:val="26"/>
          <w:szCs w:val="26"/>
          <w:lang w:val="en"/>
        </w:rPr>
        <w:t xml:space="preserve">h, PJSC appoint a collective member of </w:t>
      </w:r>
      <w:proofErr w:type="spellStart"/>
      <w:r w:rsidRPr="008719DD">
        <w:rPr>
          <w:sz w:val="26"/>
          <w:szCs w:val="26"/>
          <w:lang w:val="en"/>
        </w:rPr>
        <w:t>TsATR</w:t>
      </w:r>
      <w:proofErr w:type="spellEnd"/>
      <w:r w:rsidRPr="008719DD">
        <w:rPr>
          <w:sz w:val="26"/>
          <w:szCs w:val="26"/>
          <w:lang w:val="en"/>
        </w:rPr>
        <w:t xml:space="preserve"> - Audit Services, LLC (leader of the collective member) and ACC Crow </w:t>
      </w:r>
      <w:proofErr w:type="spellStart"/>
      <w:r w:rsidRPr="008719DD">
        <w:rPr>
          <w:sz w:val="26"/>
          <w:szCs w:val="26"/>
          <w:lang w:val="en"/>
        </w:rPr>
        <w:t>Audex</w:t>
      </w:r>
      <w:proofErr w:type="spellEnd"/>
      <w:r w:rsidRPr="008719DD">
        <w:rPr>
          <w:sz w:val="26"/>
          <w:szCs w:val="26"/>
          <w:lang w:val="en"/>
        </w:rPr>
        <w:t>, LLC (participant of the collective member) as the Company's auditor.</w:t>
      </w:r>
    </w:p>
    <w:p w14:paraId="68DD69E1" w14:textId="77777777" w:rsidR="00B86877" w:rsidRPr="00AC3E5D" w:rsidRDefault="00B86877" w:rsidP="00B86877">
      <w:pPr>
        <w:tabs>
          <w:tab w:val="left" w:pos="1134"/>
        </w:tabs>
        <w:ind w:firstLine="567"/>
        <w:jc w:val="both"/>
        <w:rPr>
          <w:sz w:val="26"/>
          <w:szCs w:val="26"/>
          <w:lang w:val="en-US"/>
        </w:rPr>
      </w:pPr>
    </w:p>
    <w:p w14:paraId="1133BA8D" w14:textId="77777777" w:rsidR="008C4F84" w:rsidRPr="00AC3E5D" w:rsidRDefault="00AC3E5D" w:rsidP="00B86877">
      <w:pPr>
        <w:jc w:val="both"/>
        <w:rPr>
          <w:b/>
          <w:bCs/>
          <w:iCs/>
          <w:sz w:val="26"/>
          <w:szCs w:val="26"/>
          <w:u w:val="single"/>
          <w:lang w:val="en-US"/>
        </w:rPr>
      </w:pPr>
      <w:r w:rsidRPr="008C4F84">
        <w:rPr>
          <w:b/>
          <w:bCs/>
          <w:iCs/>
          <w:sz w:val="26"/>
          <w:szCs w:val="26"/>
          <w:u w:val="single"/>
          <w:lang w:val="en"/>
        </w:rPr>
        <w:t>Recommendation:</w:t>
      </w:r>
    </w:p>
    <w:p w14:paraId="08887696" w14:textId="77777777" w:rsidR="007F6FAE" w:rsidRPr="00AC3E5D" w:rsidRDefault="00AC3E5D" w:rsidP="007F6FAE">
      <w:pPr>
        <w:ind w:firstLine="426"/>
        <w:jc w:val="both"/>
        <w:rPr>
          <w:sz w:val="26"/>
          <w:szCs w:val="26"/>
          <w:lang w:val="en-US"/>
        </w:rPr>
      </w:pPr>
      <w:r w:rsidRPr="00C4171E">
        <w:rPr>
          <w:bCs/>
          <w:iCs/>
          <w:sz w:val="26"/>
          <w:szCs w:val="26"/>
          <w:lang w:val="en"/>
        </w:rPr>
        <w:t xml:space="preserve">The Board of ROSSETI South, PJSC </w:t>
      </w:r>
      <w:r w:rsidRPr="00C4171E">
        <w:rPr>
          <w:bCs/>
          <w:iCs/>
          <w:sz w:val="26"/>
          <w:szCs w:val="26"/>
          <w:lang w:val="en"/>
        </w:rPr>
        <w:t xml:space="preserve">recommends that the annual General Meeting of Shareholders of ROSSETI South, PJSC appoint a collective member of </w:t>
      </w:r>
      <w:proofErr w:type="spellStart"/>
      <w:r w:rsidRPr="00C4171E">
        <w:rPr>
          <w:bCs/>
          <w:iCs/>
          <w:sz w:val="26"/>
          <w:szCs w:val="26"/>
          <w:lang w:val="en"/>
        </w:rPr>
        <w:t>TsATR</w:t>
      </w:r>
      <w:proofErr w:type="spellEnd"/>
      <w:r w:rsidRPr="00C4171E">
        <w:rPr>
          <w:bCs/>
          <w:iCs/>
          <w:sz w:val="26"/>
          <w:szCs w:val="26"/>
          <w:lang w:val="en"/>
        </w:rPr>
        <w:t xml:space="preserve"> - Audit Services, LLC (leader of the collective member) and ACC Crow </w:t>
      </w:r>
      <w:proofErr w:type="spellStart"/>
      <w:r w:rsidRPr="00C4171E">
        <w:rPr>
          <w:bCs/>
          <w:iCs/>
          <w:sz w:val="26"/>
          <w:szCs w:val="26"/>
          <w:lang w:val="en"/>
        </w:rPr>
        <w:t>Audex</w:t>
      </w:r>
      <w:proofErr w:type="spellEnd"/>
      <w:r w:rsidRPr="00C4171E">
        <w:rPr>
          <w:bCs/>
          <w:iCs/>
          <w:sz w:val="26"/>
          <w:szCs w:val="26"/>
          <w:lang w:val="en"/>
        </w:rPr>
        <w:t>, LLC (participant of the collective member) as the Company's a</w:t>
      </w:r>
      <w:r w:rsidRPr="00C4171E">
        <w:rPr>
          <w:bCs/>
          <w:iCs/>
          <w:sz w:val="26"/>
          <w:szCs w:val="26"/>
          <w:lang w:val="en"/>
        </w:rPr>
        <w:t>uditor.</w:t>
      </w:r>
    </w:p>
    <w:sectPr w:rsidR="007F6FAE" w:rsidRPr="00AC3E5D" w:rsidSect="003322D0">
      <w:pgSz w:w="11906" w:h="16838"/>
      <w:pgMar w:top="1134"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B0DA0"/>
    <w:multiLevelType w:val="hybridMultilevel"/>
    <w:tmpl w:val="40708DA6"/>
    <w:lvl w:ilvl="0" w:tplc="6436C626">
      <w:start w:val="2"/>
      <w:numFmt w:val="decimal"/>
      <w:lvlText w:val="%1."/>
      <w:lvlJc w:val="left"/>
      <w:pPr>
        <w:ind w:left="1080" w:hanging="360"/>
      </w:pPr>
      <w:rPr>
        <w:rFonts w:hint="default"/>
      </w:rPr>
    </w:lvl>
    <w:lvl w:ilvl="1" w:tplc="1F5E9A4E" w:tentative="1">
      <w:start w:val="1"/>
      <w:numFmt w:val="lowerLetter"/>
      <w:lvlText w:val="%2."/>
      <w:lvlJc w:val="left"/>
      <w:pPr>
        <w:ind w:left="1800" w:hanging="360"/>
      </w:pPr>
    </w:lvl>
    <w:lvl w:ilvl="2" w:tplc="21B6C0A6" w:tentative="1">
      <w:start w:val="1"/>
      <w:numFmt w:val="lowerRoman"/>
      <w:lvlText w:val="%3."/>
      <w:lvlJc w:val="right"/>
      <w:pPr>
        <w:ind w:left="2520" w:hanging="180"/>
      </w:pPr>
    </w:lvl>
    <w:lvl w:ilvl="3" w:tplc="118C84E0" w:tentative="1">
      <w:start w:val="1"/>
      <w:numFmt w:val="decimal"/>
      <w:lvlText w:val="%4."/>
      <w:lvlJc w:val="left"/>
      <w:pPr>
        <w:ind w:left="3240" w:hanging="360"/>
      </w:pPr>
    </w:lvl>
    <w:lvl w:ilvl="4" w:tplc="E7CE5AB0" w:tentative="1">
      <w:start w:val="1"/>
      <w:numFmt w:val="lowerLetter"/>
      <w:lvlText w:val="%5."/>
      <w:lvlJc w:val="left"/>
      <w:pPr>
        <w:ind w:left="3960" w:hanging="360"/>
      </w:pPr>
    </w:lvl>
    <w:lvl w:ilvl="5" w:tplc="79D2E330" w:tentative="1">
      <w:start w:val="1"/>
      <w:numFmt w:val="lowerRoman"/>
      <w:lvlText w:val="%6."/>
      <w:lvlJc w:val="right"/>
      <w:pPr>
        <w:ind w:left="4680" w:hanging="180"/>
      </w:pPr>
    </w:lvl>
    <w:lvl w:ilvl="6" w:tplc="35A694D0" w:tentative="1">
      <w:start w:val="1"/>
      <w:numFmt w:val="decimal"/>
      <w:lvlText w:val="%7."/>
      <w:lvlJc w:val="left"/>
      <w:pPr>
        <w:ind w:left="5400" w:hanging="360"/>
      </w:pPr>
    </w:lvl>
    <w:lvl w:ilvl="7" w:tplc="7CA89BD4" w:tentative="1">
      <w:start w:val="1"/>
      <w:numFmt w:val="lowerLetter"/>
      <w:lvlText w:val="%8."/>
      <w:lvlJc w:val="left"/>
      <w:pPr>
        <w:ind w:left="6120" w:hanging="360"/>
      </w:pPr>
    </w:lvl>
    <w:lvl w:ilvl="8" w:tplc="BF1076CE" w:tentative="1">
      <w:start w:val="1"/>
      <w:numFmt w:val="lowerRoman"/>
      <w:lvlText w:val="%9."/>
      <w:lvlJc w:val="right"/>
      <w:pPr>
        <w:ind w:left="6840" w:hanging="180"/>
      </w:pPr>
    </w:lvl>
  </w:abstractNum>
  <w:abstractNum w:abstractNumId="1" w15:restartNumberingAfterBreak="0">
    <w:nsid w:val="6E393CF9"/>
    <w:multiLevelType w:val="hybridMultilevel"/>
    <w:tmpl w:val="F5F66C92"/>
    <w:lvl w:ilvl="0" w:tplc="B726AA40">
      <w:start w:val="1"/>
      <w:numFmt w:val="decimal"/>
      <w:lvlText w:val="%1."/>
      <w:lvlJc w:val="left"/>
      <w:pPr>
        <w:ind w:left="720" w:hanging="360"/>
      </w:pPr>
      <w:rPr>
        <w:rFonts w:hint="default"/>
      </w:rPr>
    </w:lvl>
    <w:lvl w:ilvl="1" w:tplc="C5909CEE" w:tentative="1">
      <w:start w:val="1"/>
      <w:numFmt w:val="lowerLetter"/>
      <w:lvlText w:val="%2."/>
      <w:lvlJc w:val="left"/>
      <w:pPr>
        <w:ind w:left="1440" w:hanging="360"/>
      </w:pPr>
    </w:lvl>
    <w:lvl w:ilvl="2" w:tplc="F2C86E6A" w:tentative="1">
      <w:start w:val="1"/>
      <w:numFmt w:val="lowerRoman"/>
      <w:lvlText w:val="%3."/>
      <w:lvlJc w:val="right"/>
      <w:pPr>
        <w:ind w:left="2160" w:hanging="180"/>
      </w:pPr>
    </w:lvl>
    <w:lvl w:ilvl="3" w:tplc="791A6924" w:tentative="1">
      <w:start w:val="1"/>
      <w:numFmt w:val="decimal"/>
      <w:lvlText w:val="%4."/>
      <w:lvlJc w:val="left"/>
      <w:pPr>
        <w:ind w:left="2880" w:hanging="360"/>
      </w:pPr>
    </w:lvl>
    <w:lvl w:ilvl="4" w:tplc="FFAC0138" w:tentative="1">
      <w:start w:val="1"/>
      <w:numFmt w:val="lowerLetter"/>
      <w:lvlText w:val="%5."/>
      <w:lvlJc w:val="left"/>
      <w:pPr>
        <w:ind w:left="3600" w:hanging="360"/>
      </w:pPr>
    </w:lvl>
    <w:lvl w:ilvl="5" w:tplc="0AD2A01A" w:tentative="1">
      <w:start w:val="1"/>
      <w:numFmt w:val="lowerRoman"/>
      <w:lvlText w:val="%6."/>
      <w:lvlJc w:val="right"/>
      <w:pPr>
        <w:ind w:left="4320" w:hanging="180"/>
      </w:pPr>
    </w:lvl>
    <w:lvl w:ilvl="6" w:tplc="7CDA38BE" w:tentative="1">
      <w:start w:val="1"/>
      <w:numFmt w:val="decimal"/>
      <w:lvlText w:val="%7."/>
      <w:lvlJc w:val="left"/>
      <w:pPr>
        <w:ind w:left="5040" w:hanging="360"/>
      </w:pPr>
    </w:lvl>
    <w:lvl w:ilvl="7" w:tplc="3D1CBE46" w:tentative="1">
      <w:start w:val="1"/>
      <w:numFmt w:val="lowerLetter"/>
      <w:lvlText w:val="%8."/>
      <w:lvlJc w:val="left"/>
      <w:pPr>
        <w:ind w:left="5760" w:hanging="360"/>
      </w:pPr>
    </w:lvl>
    <w:lvl w:ilvl="8" w:tplc="1758F280" w:tentative="1">
      <w:start w:val="1"/>
      <w:numFmt w:val="lowerRoman"/>
      <w:lvlText w:val="%9."/>
      <w:lvlJc w:val="right"/>
      <w:pPr>
        <w:ind w:left="6480" w:hanging="180"/>
      </w:pPr>
    </w:lvl>
  </w:abstractNum>
  <w:abstractNum w:abstractNumId="2" w15:restartNumberingAfterBreak="0">
    <w:nsid w:val="6FDC14E3"/>
    <w:multiLevelType w:val="hybridMultilevel"/>
    <w:tmpl w:val="F1888092"/>
    <w:lvl w:ilvl="0" w:tplc="70E21C8E">
      <w:start w:val="3"/>
      <w:numFmt w:val="decimal"/>
      <w:lvlText w:val="%1."/>
      <w:lvlJc w:val="left"/>
      <w:pPr>
        <w:ind w:left="1080" w:hanging="360"/>
      </w:pPr>
      <w:rPr>
        <w:rFonts w:hint="default"/>
      </w:rPr>
    </w:lvl>
    <w:lvl w:ilvl="1" w:tplc="DB060906" w:tentative="1">
      <w:start w:val="1"/>
      <w:numFmt w:val="lowerLetter"/>
      <w:lvlText w:val="%2."/>
      <w:lvlJc w:val="left"/>
      <w:pPr>
        <w:ind w:left="1800" w:hanging="360"/>
      </w:pPr>
    </w:lvl>
    <w:lvl w:ilvl="2" w:tplc="853A9EB6" w:tentative="1">
      <w:start w:val="1"/>
      <w:numFmt w:val="lowerRoman"/>
      <w:lvlText w:val="%3."/>
      <w:lvlJc w:val="right"/>
      <w:pPr>
        <w:ind w:left="2520" w:hanging="180"/>
      </w:pPr>
    </w:lvl>
    <w:lvl w:ilvl="3" w:tplc="423EABA8" w:tentative="1">
      <w:start w:val="1"/>
      <w:numFmt w:val="decimal"/>
      <w:lvlText w:val="%4."/>
      <w:lvlJc w:val="left"/>
      <w:pPr>
        <w:ind w:left="3240" w:hanging="360"/>
      </w:pPr>
    </w:lvl>
    <w:lvl w:ilvl="4" w:tplc="E5F6C2B2" w:tentative="1">
      <w:start w:val="1"/>
      <w:numFmt w:val="lowerLetter"/>
      <w:lvlText w:val="%5."/>
      <w:lvlJc w:val="left"/>
      <w:pPr>
        <w:ind w:left="3960" w:hanging="360"/>
      </w:pPr>
    </w:lvl>
    <w:lvl w:ilvl="5" w:tplc="E36893A2" w:tentative="1">
      <w:start w:val="1"/>
      <w:numFmt w:val="lowerRoman"/>
      <w:lvlText w:val="%6."/>
      <w:lvlJc w:val="right"/>
      <w:pPr>
        <w:ind w:left="4680" w:hanging="180"/>
      </w:pPr>
    </w:lvl>
    <w:lvl w:ilvl="6" w:tplc="567C6AE8" w:tentative="1">
      <w:start w:val="1"/>
      <w:numFmt w:val="decimal"/>
      <w:lvlText w:val="%7."/>
      <w:lvlJc w:val="left"/>
      <w:pPr>
        <w:ind w:left="5400" w:hanging="360"/>
      </w:pPr>
    </w:lvl>
    <w:lvl w:ilvl="7" w:tplc="E1D2E454" w:tentative="1">
      <w:start w:val="1"/>
      <w:numFmt w:val="lowerLetter"/>
      <w:lvlText w:val="%8."/>
      <w:lvlJc w:val="left"/>
      <w:pPr>
        <w:ind w:left="6120" w:hanging="360"/>
      </w:pPr>
    </w:lvl>
    <w:lvl w:ilvl="8" w:tplc="05D049FA"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10F"/>
    <w:rsid w:val="0001486C"/>
    <w:rsid w:val="000151B9"/>
    <w:rsid w:val="00016D83"/>
    <w:rsid w:val="00037344"/>
    <w:rsid w:val="00061368"/>
    <w:rsid w:val="000831A0"/>
    <w:rsid w:val="000A32D2"/>
    <w:rsid w:val="000B2086"/>
    <w:rsid w:val="000B787F"/>
    <w:rsid w:val="000D1A15"/>
    <w:rsid w:val="000F218D"/>
    <w:rsid w:val="00134F85"/>
    <w:rsid w:val="00137292"/>
    <w:rsid w:val="00146581"/>
    <w:rsid w:val="00161D0C"/>
    <w:rsid w:val="00170AD6"/>
    <w:rsid w:val="00171688"/>
    <w:rsid w:val="001B3CF7"/>
    <w:rsid w:val="001B44CA"/>
    <w:rsid w:val="001F1EED"/>
    <w:rsid w:val="001F3178"/>
    <w:rsid w:val="00200942"/>
    <w:rsid w:val="002013C4"/>
    <w:rsid w:val="00205C06"/>
    <w:rsid w:val="0021085E"/>
    <w:rsid w:val="00214980"/>
    <w:rsid w:val="00216060"/>
    <w:rsid w:val="0022067F"/>
    <w:rsid w:val="00221375"/>
    <w:rsid w:val="002407E1"/>
    <w:rsid w:val="0026754C"/>
    <w:rsid w:val="0028374B"/>
    <w:rsid w:val="002B32E9"/>
    <w:rsid w:val="002B60A1"/>
    <w:rsid w:val="002C45C3"/>
    <w:rsid w:val="00307C83"/>
    <w:rsid w:val="0031345C"/>
    <w:rsid w:val="00331573"/>
    <w:rsid w:val="003322D0"/>
    <w:rsid w:val="00347B1A"/>
    <w:rsid w:val="00354FF8"/>
    <w:rsid w:val="00356F1B"/>
    <w:rsid w:val="003A35A6"/>
    <w:rsid w:val="003B048F"/>
    <w:rsid w:val="003C2448"/>
    <w:rsid w:val="003D4AD0"/>
    <w:rsid w:val="003F3F39"/>
    <w:rsid w:val="003F6D5D"/>
    <w:rsid w:val="0041544E"/>
    <w:rsid w:val="00416B19"/>
    <w:rsid w:val="00434268"/>
    <w:rsid w:val="00443D2A"/>
    <w:rsid w:val="0045668E"/>
    <w:rsid w:val="0046610F"/>
    <w:rsid w:val="00467442"/>
    <w:rsid w:val="00474D28"/>
    <w:rsid w:val="004849CA"/>
    <w:rsid w:val="00495551"/>
    <w:rsid w:val="004A5577"/>
    <w:rsid w:val="004D0ACF"/>
    <w:rsid w:val="004D3612"/>
    <w:rsid w:val="004D37A1"/>
    <w:rsid w:val="004E383F"/>
    <w:rsid w:val="004F491D"/>
    <w:rsid w:val="00533E70"/>
    <w:rsid w:val="00542B40"/>
    <w:rsid w:val="0054518B"/>
    <w:rsid w:val="00546F45"/>
    <w:rsid w:val="00576E63"/>
    <w:rsid w:val="005878DB"/>
    <w:rsid w:val="005B7FF3"/>
    <w:rsid w:val="005C0C8E"/>
    <w:rsid w:val="005F1415"/>
    <w:rsid w:val="00620A0B"/>
    <w:rsid w:val="006302FD"/>
    <w:rsid w:val="0063363E"/>
    <w:rsid w:val="00645919"/>
    <w:rsid w:val="006511CA"/>
    <w:rsid w:val="00674F9C"/>
    <w:rsid w:val="0069400B"/>
    <w:rsid w:val="006B3633"/>
    <w:rsid w:val="00726001"/>
    <w:rsid w:val="00737D2D"/>
    <w:rsid w:val="00745E5A"/>
    <w:rsid w:val="007508B5"/>
    <w:rsid w:val="00763F31"/>
    <w:rsid w:val="007D7BB9"/>
    <w:rsid w:val="007E2294"/>
    <w:rsid w:val="007F2D3F"/>
    <w:rsid w:val="007F6FAE"/>
    <w:rsid w:val="00815AD1"/>
    <w:rsid w:val="00825DC9"/>
    <w:rsid w:val="00840984"/>
    <w:rsid w:val="00862A36"/>
    <w:rsid w:val="0086515C"/>
    <w:rsid w:val="00871183"/>
    <w:rsid w:val="008719DD"/>
    <w:rsid w:val="008A3219"/>
    <w:rsid w:val="008C4F84"/>
    <w:rsid w:val="008C56E1"/>
    <w:rsid w:val="008F0133"/>
    <w:rsid w:val="008F4616"/>
    <w:rsid w:val="009052B0"/>
    <w:rsid w:val="00917E0B"/>
    <w:rsid w:val="00942B79"/>
    <w:rsid w:val="0095395E"/>
    <w:rsid w:val="009563CE"/>
    <w:rsid w:val="009678A3"/>
    <w:rsid w:val="00971253"/>
    <w:rsid w:val="00976590"/>
    <w:rsid w:val="00986B46"/>
    <w:rsid w:val="009911DA"/>
    <w:rsid w:val="009B3CD4"/>
    <w:rsid w:val="009B7F02"/>
    <w:rsid w:val="009E0273"/>
    <w:rsid w:val="009E16F4"/>
    <w:rsid w:val="009F3A15"/>
    <w:rsid w:val="00A11D2A"/>
    <w:rsid w:val="00A128F9"/>
    <w:rsid w:val="00A1317E"/>
    <w:rsid w:val="00A20161"/>
    <w:rsid w:val="00A20838"/>
    <w:rsid w:val="00A623A3"/>
    <w:rsid w:val="00A63EA0"/>
    <w:rsid w:val="00A66FD3"/>
    <w:rsid w:val="00A736B7"/>
    <w:rsid w:val="00A81431"/>
    <w:rsid w:val="00AC3E5D"/>
    <w:rsid w:val="00AC6F6A"/>
    <w:rsid w:val="00AD7F56"/>
    <w:rsid w:val="00AE759D"/>
    <w:rsid w:val="00B236B2"/>
    <w:rsid w:val="00B25E01"/>
    <w:rsid w:val="00B274A6"/>
    <w:rsid w:val="00B34AFE"/>
    <w:rsid w:val="00B51183"/>
    <w:rsid w:val="00B72A52"/>
    <w:rsid w:val="00B84C0D"/>
    <w:rsid w:val="00B86877"/>
    <w:rsid w:val="00BA132B"/>
    <w:rsid w:val="00BA55EA"/>
    <w:rsid w:val="00BA7318"/>
    <w:rsid w:val="00BC1E27"/>
    <w:rsid w:val="00BC66E8"/>
    <w:rsid w:val="00BE1675"/>
    <w:rsid w:val="00BF5C21"/>
    <w:rsid w:val="00C4171E"/>
    <w:rsid w:val="00C81540"/>
    <w:rsid w:val="00C82F98"/>
    <w:rsid w:val="00C86D9B"/>
    <w:rsid w:val="00C9134E"/>
    <w:rsid w:val="00CA25AF"/>
    <w:rsid w:val="00CA3358"/>
    <w:rsid w:val="00CB0F56"/>
    <w:rsid w:val="00CE485E"/>
    <w:rsid w:val="00CE4E6B"/>
    <w:rsid w:val="00D06752"/>
    <w:rsid w:val="00D117C7"/>
    <w:rsid w:val="00D36D3D"/>
    <w:rsid w:val="00D7396C"/>
    <w:rsid w:val="00DF2BB9"/>
    <w:rsid w:val="00DF7847"/>
    <w:rsid w:val="00E11F94"/>
    <w:rsid w:val="00E46390"/>
    <w:rsid w:val="00E5757C"/>
    <w:rsid w:val="00E656F5"/>
    <w:rsid w:val="00EA537F"/>
    <w:rsid w:val="00ED1D0E"/>
    <w:rsid w:val="00EE1E76"/>
    <w:rsid w:val="00EE714B"/>
    <w:rsid w:val="00EF7E56"/>
    <w:rsid w:val="00F05261"/>
    <w:rsid w:val="00F10C55"/>
    <w:rsid w:val="00F157CA"/>
    <w:rsid w:val="00F762A1"/>
    <w:rsid w:val="00F8475F"/>
    <w:rsid w:val="00F92E27"/>
    <w:rsid w:val="00FA514B"/>
    <w:rsid w:val="00FD50D0"/>
    <w:rsid w:val="00FE006B"/>
    <w:rsid w:val="00FE6FFD"/>
    <w:rsid w:val="00FF756B"/>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073D"/>
  <w15:chartTrackingRefBased/>
  <w15:docId w15:val="{3CF27666-50B7-4E04-A6D6-1B467E7B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253"/>
    <w:pPr>
      <w:ind w:left="720"/>
      <w:contextualSpacing/>
    </w:pPr>
  </w:style>
  <w:style w:type="paragraph" w:styleId="a4">
    <w:name w:val="Body Text"/>
    <w:basedOn w:val="a"/>
    <w:link w:val="a5"/>
    <w:rsid w:val="00F157CA"/>
    <w:rPr>
      <w:sz w:val="28"/>
      <w:szCs w:val="22"/>
    </w:rPr>
  </w:style>
  <w:style w:type="character" w:customStyle="1" w:styleId="a5">
    <w:name w:val="Основной текст Знак"/>
    <w:basedOn w:val="a0"/>
    <w:link w:val="a4"/>
    <w:rsid w:val="00F157CA"/>
    <w:rPr>
      <w:rFonts w:ascii="Times New Roman" w:eastAsia="Times New Roman" w:hAnsi="Times New Roman" w:cs="Times New Roman"/>
      <w:sz w:val="28"/>
      <w:lang w:eastAsia="ru-RU"/>
    </w:rPr>
  </w:style>
  <w:style w:type="paragraph" w:styleId="a6">
    <w:name w:val="footnote text"/>
    <w:basedOn w:val="a"/>
    <w:link w:val="a7"/>
    <w:uiPriority w:val="99"/>
    <w:rsid w:val="009052B0"/>
    <w:rPr>
      <w:sz w:val="20"/>
      <w:szCs w:val="20"/>
    </w:rPr>
  </w:style>
  <w:style w:type="character" w:customStyle="1" w:styleId="a7">
    <w:name w:val="Текст сноски Знак"/>
    <w:basedOn w:val="a0"/>
    <w:link w:val="a6"/>
    <w:uiPriority w:val="99"/>
    <w:rsid w:val="009052B0"/>
    <w:rPr>
      <w:rFonts w:ascii="Times New Roman" w:eastAsia="Times New Roman" w:hAnsi="Times New Roman" w:cs="Times New Roman"/>
      <w:sz w:val="20"/>
      <w:szCs w:val="20"/>
      <w:lang w:eastAsia="ru-RU"/>
    </w:rPr>
  </w:style>
  <w:style w:type="character" w:styleId="a8">
    <w:name w:val="footnote reference"/>
    <w:uiPriority w:val="99"/>
    <w:semiHidden/>
    <w:rsid w:val="009052B0"/>
    <w:rPr>
      <w:vertAlign w:val="superscript"/>
    </w:rPr>
  </w:style>
  <w:style w:type="paragraph" w:customStyle="1" w:styleId="1">
    <w:name w:val="Абзац списка1"/>
    <w:basedOn w:val="a"/>
    <w:rsid w:val="00B86877"/>
    <w:pPr>
      <w:spacing w:after="200" w:line="276" w:lineRule="auto"/>
      <w:ind w:left="720"/>
      <w:contextualSpacing/>
    </w:pPr>
    <w:rPr>
      <w:rFonts w:ascii="Calibri" w:eastAsia="Calibri" w:hAnsi="Calibri"/>
      <w:sz w:val="22"/>
      <w:szCs w:val="22"/>
    </w:rPr>
  </w:style>
  <w:style w:type="paragraph" w:customStyle="1" w:styleId="Default">
    <w:name w:val="Default"/>
    <w:rsid w:val="00B868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4</Pages>
  <Words>1607</Words>
  <Characters>9163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MRSK-YUGA</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Целикова Елена Григорьевна</dc:creator>
  <cp:lastModifiedBy>Оксана Вишнякова</cp:lastModifiedBy>
  <cp:revision>185</cp:revision>
  <dcterms:created xsi:type="dcterms:W3CDTF">2021-05-11T05:54:00Z</dcterms:created>
  <dcterms:modified xsi:type="dcterms:W3CDTF">2023-05-29T07:51:00Z</dcterms:modified>
</cp:coreProperties>
</file>